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BF47" w14:textId="77777777" w:rsidR="00582B0C" w:rsidRDefault="00582B0C" w:rsidP="00582B0C">
      <w:pPr>
        <w:pStyle w:val="Heading1"/>
        <w:spacing w:before="0" w:after="0"/>
        <w:rPr>
          <w:rFonts w:cs="Arial"/>
          <w:b/>
          <w:bCs/>
          <w:color w:val="000000" w:themeColor="text1"/>
          <w:sz w:val="26"/>
          <w:szCs w:val="26"/>
        </w:rPr>
      </w:pPr>
    </w:p>
    <w:p w14:paraId="56CAAB93" w14:textId="2B815536" w:rsidR="003200FF" w:rsidRPr="00A36DA6" w:rsidRDefault="003200FF" w:rsidP="00582B0C">
      <w:pPr>
        <w:pStyle w:val="Heading1"/>
        <w:spacing w:before="0" w:after="0"/>
        <w:jc w:val="center"/>
        <w:rPr>
          <w:rFonts w:cs="Arial"/>
          <w:b/>
          <w:bCs/>
          <w:color w:val="000000" w:themeColor="text1"/>
          <w:sz w:val="26"/>
          <w:szCs w:val="26"/>
        </w:rPr>
      </w:pPr>
      <w:r w:rsidRPr="00A36DA6">
        <w:rPr>
          <w:rFonts w:cs="Arial"/>
          <w:b/>
          <w:bCs/>
          <w:color w:val="000000" w:themeColor="text1"/>
          <w:sz w:val="26"/>
          <w:szCs w:val="26"/>
        </w:rPr>
        <w:t>Imaging Physics Residency</w:t>
      </w:r>
      <w:r w:rsidR="00E90DE6" w:rsidRPr="00A36DA6">
        <w:rPr>
          <w:rFonts w:cs="Arial"/>
          <w:b/>
          <w:bCs/>
          <w:color w:val="000000" w:themeColor="text1"/>
          <w:sz w:val="26"/>
          <w:szCs w:val="26"/>
        </w:rPr>
        <w:t xml:space="preserve"> Eligibility,</w:t>
      </w:r>
      <w:r w:rsidR="00E90DE6" w:rsidRPr="00A36DA6">
        <w:rPr>
          <w:rFonts w:cs="Arial"/>
          <w:b/>
          <w:bCs/>
          <w:color w:val="000000" w:themeColor="text1"/>
          <w:spacing w:val="-9"/>
          <w:sz w:val="26"/>
          <w:szCs w:val="26"/>
        </w:rPr>
        <w:t xml:space="preserve"> </w:t>
      </w:r>
      <w:r w:rsidR="00E90DE6" w:rsidRPr="00A36DA6">
        <w:rPr>
          <w:rFonts w:cs="Arial"/>
          <w:b/>
          <w:bCs/>
          <w:color w:val="000000" w:themeColor="text1"/>
          <w:sz w:val="26"/>
          <w:szCs w:val="26"/>
        </w:rPr>
        <w:t>Recruitment,</w:t>
      </w:r>
      <w:r w:rsidR="00E90DE6" w:rsidRPr="00A36DA6">
        <w:rPr>
          <w:rFonts w:cs="Arial"/>
          <w:b/>
          <w:bCs/>
          <w:color w:val="000000" w:themeColor="text1"/>
          <w:spacing w:val="-6"/>
          <w:sz w:val="26"/>
          <w:szCs w:val="26"/>
        </w:rPr>
        <w:t xml:space="preserve"> </w:t>
      </w:r>
      <w:r w:rsidR="00E90DE6" w:rsidRPr="00A36DA6">
        <w:rPr>
          <w:rFonts w:cs="Arial"/>
          <w:b/>
          <w:bCs/>
          <w:color w:val="000000" w:themeColor="text1"/>
          <w:sz w:val="26"/>
          <w:szCs w:val="26"/>
        </w:rPr>
        <w:t>and</w:t>
      </w:r>
      <w:r w:rsidR="00E90DE6" w:rsidRPr="00A36DA6">
        <w:rPr>
          <w:rFonts w:cs="Arial"/>
          <w:b/>
          <w:bCs/>
          <w:color w:val="000000" w:themeColor="text1"/>
          <w:spacing w:val="-8"/>
          <w:sz w:val="26"/>
          <w:szCs w:val="26"/>
        </w:rPr>
        <w:t xml:space="preserve"> </w:t>
      </w:r>
      <w:r w:rsidR="00E90DE6" w:rsidRPr="00A36DA6">
        <w:rPr>
          <w:rFonts w:cs="Arial"/>
          <w:b/>
          <w:bCs/>
          <w:color w:val="000000" w:themeColor="text1"/>
          <w:sz w:val="26"/>
          <w:szCs w:val="26"/>
        </w:rPr>
        <w:t>Selection</w:t>
      </w:r>
      <w:r w:rsidR="00020E6A" w:rsidRPr="00A36DA6">
        <w:rPr>
          <w:rFonts w:cs="Arial"/>
          <w:b/>
          <w:bCs/>
          <w:color w:val="000000" w:themeColor="text1"/>
          <w:sz w:val="26"/>
          <w:szCs w:val="26"/>
        </w:rPr>
        <w:t xml:space="preserve"> </w:t>
      </w:r>
      <w:r w:rsidR="00E90DE6" w:rsidRPr="00A36DA6">
        <w:rPr>
          <w:rFonts w:cs="Arial"/>
          <w:b/>
          <w:bCs/>
          <w:color w:val="000000" w:themeColor="text1"/>
          <w:sz w:val="26"/>
          <w:szCs w:val="26"/>
        </w:rPr>
        <w:t>Policy</w:t>
      </w:r>
    </w:p>
    <w:p w14:paraId="382509C2" w14:textId="77777777" w:rsidR="003200FF" w:rsidRPr="00D165CE" w:rsidRDefault="003200FF" w:rsidP="00592061">
      <w:pPr>
        <w:pStyle w:val="BodyText"/>
        <w:spacing w:before="229"/>
        <w:ind w:left="0" w:firstLine="0"/>
        <w:jc w:val="right"/>
        <w:rPr>
          <w:rFonts w:asciiTheme="minorHAnsi" w:hAnsiTheme="minorHAnsi"/>
          <w:b/>
          <w:sz w:val="24"/>
          <w:szCs w:val="24"/>
        </w:rPr>
      </w:pPr>
    </w:p>
    <w:p w14:paraId="7FF42BC4" w14:textId="42F424C8" w:rsidR="003200FF" w:rsidRPr="00D165CE" w:rsidRDefault="003200FF" w:rsidP="00BF4431">
      <w:pPr>
        <w:pStyle w:val="ListParagraph"/>
        <w:widowControl w:val="0"/>
        <w:numPr>
          <w:ilvl w:val="0"/>
          <w:numId w:val="4"/>
        </w:numPr>
        <w:tabs>
          <w:tab w:val="left" w:pos="719"/>
        </w:tabs>
        <w:autoSpaceDE w:val="0"/>
        <w:autoSpaceDN w:val="0"/>
        <w:spacing w:after="120" w:line="240" w:lineRule="auto"/>
        <w:contextualSpacing w:val="0"/>
        <w:rPr>
          <w:rFonts w:cs="Arial"/>
          <w:b/>
        </w:rPr>
      </w:pPr>
      <w:r w:rsidRPr="00D165CE">
        <w:rPr>
          <w:rFonts w:cs="Arial"/>
          <w:b/>
          <w:spacing w:val="-2"/>
        </w:rPr>
        <w:t>Scope:</w:t>
      </w:r>
    </w:p>
    <w:p w14:paraId="55400BAB" w14:textId="73D5B357" w:rsidR="003200FF" w:rsidRPr="00D165CE" w:rsidRDefault="003200FF" w:rsidP="003200FF">
      <w:pPr>
        <w:pStyle w:val="BodyText"/>
        <w:spacing w:before="1"/>
        <w:ind w:left="719" w:firstLine="0"/>
        <w:rPr>
          <w:rFonts w:asciiTheme="minorHAnsi" w:hAnsiTheme="minorHAnsi"/>
          <w:sz w:val="24"/>
          <w:szCs w:val="24"/>
        </w:rPr>
      </w:pPr>
      <w:r w:rsidRPr="00D165CE">
        <w:rPr>
          <w:rFonts w:asciiTheme="minorHAnsi" w:hAnsiTheme="minorHAnsi"/>
          <w:sz w:val="24"/>
          <w:szCs w:val="24"/>
        </w:rPr>
        <w:t>University</w:t>
      </w:r>
      <w:r w:rsidRPr="00D165CE">
        <w:rPr>
          <w:rFonts w:asciiTheme="minorHAnsi" w:hAnsiTheme="minorHAnsi"/>
          <w:spacing w:val="-5"/>
          <w:sz w:val="24"/>
          <w:szCs w:val="24"/>
        </w:rPr>
        <w:t xml:space="preserve"> </w:t>
      </w:r>
      <w:r w:rsidRPr="00D165CE">
        <w:rPr>
          <w:rFonts w:asciiTheme="minorHAnsi" w:hAnsiTheme="minorHAnsi"/>
          <w:sz w:val="24"/>
          <w:szCs w:val="24"/>
        </w:rPr>
        <w:t>of</w:t>
      </w:r>
      <w:r w:rsidRPr="00D165CE">
        <w:rPr>
          <w:rFonts w:asciiTheme="minorHAnsi" w:hAnsiTheme="minorHAnsi"/>
          <w:spacing w:val="-4"/>
          <w:sz w:val="24"/>
          <w:szCs w:val="24"/>
        </w:rPr>
        <w:t xml:space="preserve"> </w:t>
      </w:r>
      <w:r w:rsidRPr="00D165CE">
        <w:rPr>
          <w:rFonts w:asciiTheme="minorHAnsi" w:hAnsiTheme="minorHAnsi"/>
          <w:sz w:val="24"/>
          <w:szCs w:val="24"/>
        </w:rPr>
        <w:t>Washington</w:t>
      </w:r>
      <w:r w:rsidRPr="00D165CE">
        <w:rPr>
          <w:rFonts w:asciiTheme="minorHAnsi" w:hAnsiTheme="minorHAnsi"/>
          <w:spacing w:val="-6"/>
          <w:sz w:val="24"/>
          <w:szCs w:val="24"/>
        </w:rPr>
        <w:t xml:space="preserve"> </w:t>
      </w:r>
      <w:r w:rsidRPr="00D165CE">
        <w:rPr>
          <w:rFonts w:asciiTheme="minorHAnsi" w:hAnsiTheme="minorHAnsi"/>
          <w:sz w:val="24"/>
          <w:szCs w:val="24"/>
        </w:rPr>
        <w:t>(UW)</w:t>
      </w:r>
      <w:r w:rsidRPr="00D165CE">
        <w:rPr>
          <w:rFonts w:asciiTheme="minorHAnsi" w:hAnsiTheme="minorHAnsi"/>
          <w:spacing w:val="-5"/>
          <w:sz w:val="24"/>
          <w:szCs w:val="24"/>
        </w:rPr>
        <w:t xml:space="preserve"> </w:t>
      </w:r>
      <w:r w:rsidRPr="00D165CE">
        <w:rPr>
          <w:rFonts w:asciiTheme="minorHAnsi" w:hAnsiTheme="minorHAnsi"/>
          <w:sz w:val="24"/>
          <w:szCs w:val="24"/>
        </w:rPr>
        <w:t>graduate</w:t>
      </w:r>
      <w:r w:rsidRPr="00D165CE">
        <w:rPr>
          <w:rFonts w:asciiTheme="minorHAnsi" w:hAnsiTheme="minorHAnsi"/>
          <w:spacing w:val="-6"/>
          <w:sz w:val="24"/>
          <w:szCs w:val="24"/>
        </w:rPr>
        <w:t xml:space="preserve"> </w:t>
      </w:r>
      <w:r w:rsidRPr="00D165CE">
        <w:rPr>
          <w:rFonts w:asciiTheme="minorHAnsi" w:hAnsiTheme="minorHAnsi"/>
          <w:sz w:val="24"/>
          <w:szCs w:val="24"/>
        </w:rPr>
        <w:t>medical</w:t>
      </w:r>
      <w:r w:rsidRPr="00D165CE">
        <w:rPr>
          <w:rFonts w:asciiTheme="minorHAnsi" w:hAnsiTheme="minorHAnsi"/>
          <w:spacing w:val="-4"/>
          <w:sz w:val="24"/>
          <w:szCs w:val="24"/>
        </w:rPr>
        <w:t xml:space="preserve"> </w:t>
      </w:r>
      <w:r w:rsidRPr="00D165CE">
        <w:rPr>
          <w:rFonts w:asciiTheme="minorHAnsi" w:hAnsiTheme="minorHAnsi"/>
          <w:sz w:val="24"/>
          <w:szCs w:val="24"/>
        </w:rPr>
        <w:t>education</w:t>
      </w:r>
      <w:r w:rsidRPr="00D165CE">
        <w:rPr>
          <w:rFonts w:asciiTheme="minorHAnsi" w:hAnsiTheme="minorHAnsi"/>
          <w:spacing w:val="-4"/>
          <w:sz w:val="24"/>
          <w:szCs w:val="24"/>
        </w:rPr>
        <w:t xml:space="preserve"> </w:t>
      </w:r>
      <w:r w:rsidRPr="00D165CE">
        <w:rPr>
          <w:rFonts w:asciiTheme="minorHAnsi" w:hAnsiTheme="minorHAnsi"/>
          <w:sz w:val="24"/>
          <w:szCs w:val="24"/>
        </w:rPr>
        <w:t>(GME)</w:t>
      </w:r>
      <w:r w:rsidRPr="00D165CE">
        <w:rPr>
          <w:rFonts w:asciiTheme="minorHAnsi" w:hAnsiTheme="minorHAnsi"/>
          <w:spacing w:val="-5"/>
          <w:sz w:val="24"/>
          <w:szCs w:val="24"/>
        </w:rPr>
        <w:t xml:space="preserve"> </w:t>
      </w:r>
      <w:r w:rsidRPr="00D165CE">
        <w:rPr>
          <w:rFonts w:asciiTheme="minorHAnsi" w:hAnsiTheme="minorHAnsi"/>
          <w:sz w:val="24"/>
          <w:szCs w:val="24"/>
        </w:rPr>
        <w:t>non-ACGME</w:t>
      </w:r>
      <w:r w:rsidRPr="00D165CE">
        <w:rPr>
          <w:rFonts w:asciiTheme="minorHAnsi" w:hAnsiTheme="minorHAnsi"/>
          <w:spacing w:val="-2"/>
          <w:sz w:val="24"/>
          <w:szCs w:val="24"/>
        </w:rPr>
        <w:t xml:space="preserve"> </w:t>
      </w:r>
      <w:r w:rsidR="00962B6A">
        <w:rPr>
          <w:rFonts w:asciiTheme="minorHAnsi" w:hAnsiTheme="minorHAnsi"/>
          <w:spacing w:val="-2"/>
          <w:sz w:val="24"/>
          <w:szCs w:val="24"/>
        </w:rPr>
        <w:t xml:space="preserve">residency and </w:t>
      </w:r>
      <w:r w:rsidR="00F37B6D">
        <w:rPr>
          <w:rFonts w:asciiTheme="minorHAnsi" w:hAnsiTheme="minorHAnsi"/>
          <w:sz w:val="24"/>
          <w:szCs w:val="24"/>
        </w:rPr>
        <w:t>fellowship</w:t>
      </w:r>
      <w:r w:rsidRPr="00D165CE">
        <w:rPr>
          <w:rFonts w:asciiTheme="minorHAnsi" w:hAnsiTheme="minorHAnsi"/>
          <w:sz w:val="24"/>
          <w:szCs w:val="24"/>
        </w:rPr>
        <w:t xml:space="preserve"> </w:t>
      </w:r>
      <w:r w:rsidRPr="00D165CE">
        <w:rPr>
          <w:rFonts w:asciiTheme="minorHAnsi" w:hAnsiTheme="minorHAnsi"/>
          <w:spacing w:val="-2"/>
          <w:sz w:val="24"/>
          <w:szCs w:val="24"/>
        </w:rPr>
        <w:t>programs.</w:t>
      </w:r>
    </w:p>
    <w:p w14:paraId="150C7691" w14:textId="77777777" w:rsidR="003200FF" w:rsidRPr="00D165CE" w:rsidRDefault="003200FF" w:rsidP="003200FF">
      <w:pPr>
        <w:pStyle w:val="BodyText"/>
        <w:spacing w:before="1"/>
        <w:ind w:left="0" w:firstLine="0"/>
        <w:rPr>
          <w:rFonts w:asciiTheme="minorHAnsi" w:hAnsiTheme="minorHAnsi"/>
          <w:sz w:val="24"/>
          <w:szCs w:val="24"/>
        </w:rPr>
      </w:pPr>
    </w:p>
    <w:p w14:paraId="1A2D4B2E" w14:textId="1E7B3CFD" w:rsidR="003200FF" w:rsidRPr="00D165CE" w:rsidRDefault="003200FF" w:rsidP="00BF4431">
      <w:pPr>
        <w:pStyle w:val="Heading1"/>
        <w:numPr>
          <w:ilvl w:val="0"/>
          <w:numId w:val="4"/>
        </w:numPr>
        <w:tabs>
          <w:tab w:val="left" w:pos="719"/>
        </w:tabs>
        <w:spacing w:before="0" w:after="120" w:line="240" w:lineRule="auto"/>
        <w:rPr>
          <w:rFonts w:asciiTheme="minorHAnsi" w:hAnsiTheme="minorHAnsi" w:cs="Arial"/>
          <w:b/>
          <w:bCs/>
          <w:color w:val="000000" w:themeColor="text1"/>
          <w:sz w:val="24"/>
          <w:szCs w:val="24"/>
        </w:rPr>
      </w:pPr>
      <w:r w:rsidRPr="00D165CE">
        <w:rPr>
          <w:rFonts w:asciiTheme="minorHAnsi" w:hAnsiTheme="minorHAnsi" w:cs="Arial"/>
          <w:b/>
          <w:bCs/>
          <w:color w:val="000000" w:themeColor="text1"/>
          <w:spacing w:val="-2"/>
          <w:sz w:val="24"/>
          <w:szCs w:val="24"/>
        </w:rPr>
        <w:t>Purpose:</w:t>
      </w:r>
    </w:p>
    <w:p w14:paraId="56A9E785" w14:textId="77B94CF7" w:rsidR="003200FF" w:rsidRPr="00D165CE" w:rsidRDefault="003200FF" w:rsidP="00BF4431">
      <w:pPr>
        <w:pStyle w:val="BodyText"/>
        <w:ind w:left="719" w:firstLine="0"/>
        <w:rPr>
          <w:rFonts w:asciiTheme="minorHAnsi" w:hAnsiTheme="minorHAnsi"/>
          <w:sz w:val="24"/>
          <w:szCs w:val="24"/>
        </w:rPr>
      </w:pPr>
      <w:r w:rsidRPr="00D165CE">
        <w:rPr>
          <w:rFonts w:asciiTheme="minorHAnsi" w:hAnsiTheme="minorHAnsi"/>
          <w:sz w:val="24"/>
          <w:szCs w:val="24"/>
        </w:rPr>
        <w:t xml:space="preserve">The purpose of this policy is to set forth the eligibility requirements for applicants to the Imaging Physics </w:t>
      </w:r>
      <w:r w:rsidR="000D2D3B">
        <w:rPr>
          <w:rFonts w:asciiTheme="minorHAnsi" w:hAnsiTheme="minorHAnsi"/>
          <w:sz w:val="24"/>
          <w:szCs w:val="24"/>
        </w:rPr>
        <w:t>Residency</w:t>
      </w:r>
      <w:r w:rsidRPr="00D165CE">
        <w:rPr>
          <w:rFonts w:asciiTheme="minorHAnsi" w:hAnsiTheme="minorHAnsi"/>
          <w:sz w:val="24"/>
          <w:szCs w:val="24"/>
        </w:rPr>
        <w:t xml:space="preserve">. This policy is designed to ensure fair and consistent consideration and decision-making for all applicants to non-ACGME </w:t>
      </w:r>
      <w:r w:rsidR="00EA36D9">
        <w:rPr>
          <w:rFonts w:asciiTheme="minorHAnsi" w:hAnsiTheme="minorHAnsi"/>
          <w:sz w:val="24"/>
          <w:szCs w:val="24"/>
        </w:rPr>
        <w:t xml:space="preserve">residency and </w:t>
      </w:r>
      <w:r w:rsidRPr="00D165CE">
        <w:rPr>
          <w:rFonts w:asciiTheme="minorHAnsi" w:hAnsiTheme="minorHAnsi"/>
          <w:sz w:val="24"/>
          <w:szCs w:val="24"/>
        </w:rPr>
        <w:t>fellowship programs in the UW School of Medicine. Recruitment and selection of program applicants is performed by the respective program director, responsible faculty,</w:t>
      </w:r>
      <w:r w:rsidRPr="00D165CE">
        <w:rPr>
          <w:rFonts w:asciiTheme="minorHAnsi" w:hAnsiTheme="minorHAnsi"/>
          <w:spacing w:val="-3"/>
          <w:sz w:val="24"/>
          <w:szCs w:val="24"/>
        </w:rPr>
        <w:t xml:space="preserve"> </w:t>
      </w:r>
      <w:r w:rsidRPr="00D165CE">
        <w:rPr>
          <w:rFonts w:asciiTheme="minorHAnsi" w:hAnsiTheme="minorHAnsi"/>
          <w:sz w:val="24"/>
          <w:szCs w:val="24"/>
        </w:rPr>
        <w:t>and</w:t>
      </w:r>
      <w:r w:rsidRPr="00D165CE">
        <w:rPr>
          <w:rFonts w:asciiTheme="minorHAnsi" w:hAnsiTheme="minorHAnsi"/>
          <w:spacing w:val="-3"/>
          <w:sz w:val="24"/>
          <w:szCs w:val="24"/>
        </w:rPr>
        <w:t xml:space="preserve"> </w:t>
      </w:r>
      <w:r w:rsidRPr="00D165CE">
        <w:rPr>
          <w:rFonts w:asciiTheme="minorHAnsi" w:hAnsiTheme="minorHAnsi"/>
          <w:sz w:val="24"/>
          <w:szCs w:val="24"/>
        </w:rPr>
        <w:t>department</w:t>
      </w:r>
      <w:r w:rsidRPr="00D165CE">
        <w:rPr>
          <w:rFonts w:asciiTheme="minorHAnsi" w:hAnsiTheme="minorHAnsi"/>
          <w:spacing w:val="-3"/>
          <w:sz w:val="24"/>
          <w:szCs w:val="24"/>
        </w:rPr>
        <w:t xml:space="preserve"> </w:t>
      </w:r>
      <w:r w:rsidRPr="00D165CE">
        <w:rPr>
          <w:rFonts w:asciiTheme="minorHAnsi" w:hAnsiTheme="minorHAnsi"/>
          <w:sz w:val="24"/>
          <w:szCs w:val="24"/>
        </w:rPr>
        <w:t>leadership</w:t>
      </w:r>
      <w:r w:rsidRPr="00D165CE">
        <w:rPr>
          <w:rFonts w:asciiTheme="minorHAnsi" w:hAnsiTheme="minorHAnsi"/>
          <w:spacing w:val="-2"/>
          <w:sz w:val="24"/>
          <w:szCs w:val="24"/>
        </w:rPr>
        <w:t xml:space="preserve"> </w:t>
      </w:r>
      <w:r w:rsidRPr="00D165CE">
        <w:rPr>
          <w:rFonts w:asciiTheme="minorHAnsi" w:hAnsiTheme="minorHAnsi"/>
          <w:sz w:val="24"/>
          <w:szCs w:val="24"/>
        </w:rPr>
        <w:t>under</w:t>
      </w:r>
      <w:r w:rsidRPr="00D165CE">
        <w:rPr>
          <w:rFonts w:asciiTheme="minorHAnsi" w:hAnsiTheme="minorHAnsi"/>
          <w:spacing w:val="-4"/>
          <w:sz w:val="24"/>
          <w:szCs w:val="24"/>
        </w:rPr>
        <w:t xml:space="preserve"> </w:t>
      </w:r>
      <w:r w:rsidRPr="00D165CE">
        <w:rPr>
          <w:rFonts w:asciiTheme="minorHAnsi" w:hAnsiTheme="minorHAnsi"/>
          <w:sz w:val="24"/>
          <w:szCs w:val="24"/>
        </w:rPr>
        <w:t>the</w:t>
      </w:r>
      <w:r w:rsidRPr="00D165CE">
        <w:rPr>
          <w:rFonts w:asciiTheme="minorHAnsi" w:hAnsiTheme="minorHAnsi"/>
          <w:spacing w:val="-5"/>
          <w:sz w:val="24"/>
          <w:szCs w:val="24"/>
        </w:rPr>
        <w:t xml:space="preserve"> </w:t>
      </w:r>
      <w:r w:rsidRPr="00D165CE">
        <w:rPr>
          <w:rFonts w:asciiTheme="minorHAnsi" w:hAnsiTheme="minorHAnsi"/>
          <w:sz w:val="24"/>
          <w:szCs w:val="24"/>
        </w:rPr>
        <w:t>oversight</w:t>
      </w:r>
      <w:r w:rsidRPr="00D165CE">
        <w:rPr>
          <w:rFonts w:asciiTheme="minorHAnsi" w:hAnsiTheme="minorHAnsi"/>
          <w:spacing w:val="-3"/>
          <w:sz w:val="24"/>
          <w:szCs w:val="24"/>
        </w:rPr>
        <w:t xml:space="preserve"> </w:t>
      </w:r>
      <w:r w:rsidRPr="00D165CE">
        <w:rPr>
          <w:rFonts w:asciiTheme="minorHAnsi" w:hAnsiTheme="minorHAnsi"/>
          <w:sz w:val="24"/>
          <w:szCs w:val="24"/>
        </w:rPr>
        <w:t>of</w:t>
      </w:r>
      <w:r w:rsidRPr="00D165CE">
        <w:rPr>
          <w:rFonts w:asciiTheme="minorHAnsi" w:hAnsiTheme="minorHAnsi"/>
          <w:spacing w:val="-5"/>
          <w:sz w:val="24"/>
          <w:szCs w:val="24"/>
        </w:rPr>
        <w:t xml:space="preserve"> </w:t>
      </w:r>
      <w:r w:rsidRPr="00D165CE">
        <w:rPr>
          <w:rFonts w:asciiTheme="minorHAnsi" w:hAnsiTheme="minorHAnsi"/>
          <w:sz w:val="24"/>
          <w:szCs w:val="24"/>
        </w:rPr>
        <w:t>the</w:t>
      </w:r>
      <w:r w:rsidRPr="00D165CE">
        <w:rPr>
          <w:rFonts w:asciiTheme="minorHAnsi" w:hAnsiTheme="minorHAnsi"/>
          <w:spacing w:val="-5"/>
          <w:sz w:val="24"/>
          <w:szCs w:val="24"/>
        </w:rPr>
        <w:t xml:space="preserve"> </w:t>
      </w:r>
      <w:r w:rsidRPr="00D165CE">
        <w:rPr>
          <w:rFonts w:asciiTheme="minorHAnsi" w:hAnsiTheme="minorHAnsi"/>
          <w:sz w:val="24"/>
          <w:szCs w:val="24"/>
        </w:rPr>
        <w:t>Graduate</w:t>
      </w:r>
      <w:r w:rsidRPr="00D165CE">
        <w:rPr>
          <w:rFonts w:asciiTheme="minorHAnsi" w:hAnsiTheme="minorHAnsi"/>
          <w:spacing w:val="-3"/>
          <w:sz w:val="24"/>
          <w:szCs w:val="24"/>
        </w:rPr>
        <w:t xml:space="preserve"> </w:t>
      </w:r>
      <w:r w:rsidRPr="00D165CE">
        <w:rPr>
          <w:rFonts w:asciiTheme="minorHAnsi" w:hAnsiTheme="minorHAnsi"/>
          <w:sz w:val="24"/>
          <w:szCs w:val="24"/>
        </w:rPr>
        <w:t>Medical</w:t>
      </w:r>
      <w:r w:rsidRPr="00D165CE">
        <w:rPr>
          <w:rFonts w:asciiTheme="minorHAnsi" w:hAnsiTheme="minorHAnsi"/>
          <w:spacing w:val="-6"/>
          <w:sz w:val="24"/>
          <w:szCs w:val="24"/>
        </w:rPr>
        <w:t xml:space="preserve"> </w:t>
      </w:r>
      <w:r w:rsidRPr="00D165CE">
        <w:rPr>
          <w:rFonts w:asciiTheme="minorHAnsi" w:hAnsiTheme="minorHAnsi"/>
          <w:sz w:val="24"/>
          <w:szCs w:val="24"/>
        </w:rPr>
        <w:t>Education</w:t>
      </w:r>
      <w:r w:rsidRPr="00D165CE">
        <w:rPr>
          <w:rFonts w:asciiTheme="minorHAnsi" w:hAnsiTheme="minorHAnsi"/>
          <w:spacing w:val="-5"/>
          <w:sz w:val="24"/>
          <w:szCs w:val="24"/>
        </w:rPr>
        <w:t xml:space="preserve"> </w:t>
      </w:r>
      <w:r w:rsidRPr="00D165CE">
        <w:rPr>
          <w:rFonts w:asciiTheme="minorHAnsi" w:hAnsiTheme="minorHAnsi"/>
          <w:sz w:val="24"/>
          <w:szCs w:val="24"/>
        </w:rPr>
        <w:t xml:space="preserve">Committee </w:t>
      </w:r>
      <w:r w:rsidRPr="00D165CE">
        <w:rPr>
          <w:rFonts w:asciiTheme="minorHAnsi" w:hAnsiTheme="minorHAnsi"/>
          <w:spacing w:val="-2"/>
          <w:sz w:val="24"/>
          <w:szCs w:val="24"/>
        </w:rPr>
        <w:t>(GMEC).</w:t>
      </w:r>
    </w:p>
    <w:p w14:paraId="4F23C1EA" w14:textId="77777777" w:rsidR="003200FF" w:rsidRPr="00D165CE" w:rsidRDefault="003200FF" w:rsidP="00BF4431">
      <w:pPr>
        <w:pStyle w:val="BodyText"/>
        <w:ind w:left="0" w:firstLine="0"/>
        <w:rPr>
          <w:rFonts w:asciiTheme="minorHAnsi" w:hAnsiTheme="minorHAnsi"/>
          <w:sz w:val="24"/>
          <w:szCs w:val="24"/>
        </w:rPr>
      </w:pPr>
    </w:p>
    <w:p w14:paraId="29D31DBA" w14:textId="00FD37FC" w:rsidR="003200FF" w:rsidRPr="00D165CE" w:rsidRDefault="003200FF" w:rsidP="00BF4431">
      <w:pPr>
        <w:pStyle w:val="Heading1"/>
        <w:numPr>
          <w:ilvl w:val="0"/>
          <w:numId w:val="4"/>
        </w:numPr>
        <w:tabs>
          <w:tab w:val="left" w:pos="719"/>
        </w:tabs>
        <w:spacing w:before="0" w:after="120" w:line="240" w:lineRule="auto"/>
        <w:rPr>
          <w:rFonts w:asciiTheme="minorHAnsi" w:hAnsiTheme="minorHAnsi" w:cs="Arial"/>
          <w:b/>
          <w:bCs/>
          <w:color w:val="000000" w:themeColor="text1"/>
          <w:sz w:val="24"/>
          <w:szCs w:val="24"/>
        </w:rPr>
      </w:pPr>
      <w:r w:rsidRPr="00D165CE">
        <w:rPr>
          <w:rFonts w:asciiTheme="minorHAnsi" w:hAnsiTheme="minorHAnsi" w:cs="Arial"/>
          <w:b/>
          <w:bCs/>
          <w:color w:val="000000" w:themeColor="text1"/>
          <w:spacing w:val="-2"/>
          <w:sz w:val="24"/>
          <w:szCs w:val="24"/>
        </w:rPr>
        <w:t>Program Aims:</w:t>
      </w:r>
    </w:p>
    <w:p w14:paraId="23283BBE" w14:textId="77777777" w:rsidR="003200FF" w:rsidRPr="00D165CE" w:rsidRDefault="003200FF" w:rsidP="00BF4431">
      <w:pPr>
        <w:pStyle w:val="ListParagraph"/>
        <w:widowControl w:val="0"/>
        <w:numPr>
          <w:ilvl w:val="1"/>
          <w:numId w:val="1"/>
        </w:numPr>
        <w:tabs>
          <w:tab w:val="left" w:pos="1077"/>
          <w:tab w:val="left" w:pos="1080"/>
        </w:tabs>
        <w:autoSpaceDE w:val="0"/>
        <w:autoSpaceDN w:val="0"/>
        <w:spacing w:after="0" w:line="240" w:lineRule="auto"/>
        <w:ind w:left="1080" w:hanging="361"/>
        <w:contextualSpacing w:val="0"/>
        <w:rPr>
          <w:rFonts w:cs="Arial"/>
        </w:rPr>
      </w:pPr>
      <w:r w:rsidRPr="00D165CE">
        <w:rPr>
          <w:rFonts w:cs="Arial"/>
        </w:rPr>
        <w:t>We will seek candidates with research and/or clinical productivity, demonstrated interest in a clinical career path, and from diverse professional backgrounds.</w:t>
      </w:r>
    </w:p>
    <w:p w14:paraId="5988B353" w14:textId="1E8AA320" w:rsidR="003200FF" w:rsidRPr="00D165CE" w:rsidRDefault="003200FF" w:rsidP="00BF4431">
      <w:pPr>
        <w:pStyle w:val="ListParagraph"/>
        <w:widowControl w:val="0"/>
        <w:numPr>
          <w:ilvl w:val="1"/>
          <w:numId w:val="1"/>
        </w:numPr>
        <w:tabs>
          <w:tab w:val="left" w:pos="1077"/>
          <w:tab w:val="left" w:pos="1080"/>
        </w:tabs>
        <w:autoSpaceDE w:val="0"/>
        <w:autoSpaceDN w:val="0"/>
        <w:spacing w:after="0" w:line="240" w:lineRule="auto"/>
        <w:ind w:left="1080" w:hanging="361"/>
        <w:contextualSpacing w:val="0"/>
        <w:rPr>
          <w:rFonts w:cs="Arial"/>
        </w:rPr>
      </w:pPr>
      <w:r w:rsidRPr="00D165CE">
        <w:rPr>
          <w:rFonts w:cs="Arial"/>
        </w:rPr>
        <w:t xml:space="preserve">Provide </w:t>
      </w:r>
      <w:r w:rsidR="00DD674F">
        <w:rPr>
          <w:rFonts w:cs="Arial"/>
        </w:rPr>
        <w:t>r</w:t>
      </w:r>
      <w:r w:rsidR="0097639A">
        <w:rPr>
          <w:rFonts w:cs="Arial"/>
        </w:rPr>
        <w:t>esidents</w:t>
      </w:r>
      <w:r w:rsidRPr="00D165CE">
        <w:rPr>
          <w:rFonts w:cs="Arial"/>
        </w:rPr>
        <w:t xml:space="preserve"> with a robust clinical experience to graduate high-performing psychists who have the knowledge to safely, appropriately, and efficiently perform, recommend and interpret all modalities of </w:t>
      </w:r>
      <w:r w:rsidR="00D22AEE">
        <w:rPr>
          <w:rFonts w:cs="Arial"/>
        </w:rPr>
        <w:t>d</w:t>
      </w:r>
      <w:r w:rsidRPr="00D165CE">
        <w:rPr>
          <w:rFonts w:cs="Arial"/>
        </w:rPr>
        <w:t xml:space="preserve">iagnostic </w:t>
      </w:r>
      <w:r w:rsidR="00D22AEE">
        <w:rPr>
          <w:rFonts w:cs="Arial"/>
        </w:rPr>
        <w:t>p</w:t>
      </w:r>
      <w:r w:rsidRPr="00D165CE">
        <w:rPr>
          <w:rFonts w:cs="Arial"/>
        </w:rPr>
        <w:t>hysics.</w:t>
      </w:r>
    </w:p>
    <w:p w14:paraId="6C54660B" w14:textId="5D0C8896" w:rsidR="003200FF" w:rsidRPr="00D165CE" w:rsidRDefault="003200FF" w:rsidP="00BF4431">
      <w:pPr>
        <w:pStyle w:val="ListParagraph"/>
        <w:widowControl w:val="0"/>
        <w:numPr>
          <w:ilvl w:val="1"/>
          <w:numId w:val="1"/>
        </w:numPr>
        <w:tabs>
          <w:tab w:val="left" w:pos="1077"/>
          <w:tab w:val="left" w:pos="1080"/>
        </w:tabs>
        <w:autoSpaceDE w:val="0"/>
        <w:autoSpaceDN w:val="0"/>
        <w:spacing w:after="0" w:line="240" w:lineRule="auto"/>
        <w:ind w:left="1080" w:hanging="361"/>
        <w:contextualSpacing w:val="0"/>
      </w:pPr>
      <w:r w:rsidRPr="00D165CE">
        <w:rPr>
          <w:rFonts w:cs="Arial"/>
        </w:rPr>
        <w:t xml:space="preserve">Provide ample mentorship to create future physicists dedicated to advancing the field of </w:t>
      </w:r>
      <w:r w:rsidR="00D22AEE">
        <w:rPr>
          <w:rFonts w:cs="Arial"/>
        </w:rPr>
        <w:t>d</w:t>
      </w:r>
      <w:r w:rsidRPr="00D165CE">
        <w:rPr>
          <w:rFonts w:cs="Arial"/>
        </w:rPr>
        <w:t xml:space="preserve">iagnostic </w:t>
      </w:r>
      <w:r w:rsidR="00D22AEE">
        <w:rPr>
          <w:rFonts w:cs="Arial"/>
        </w:rPr>
        <w:t>p</w:t>
      </w:r>
      <w:r w:rsidRPr="00D165CE">
        <w:rPr>
          <w:rFonts w:cs="Arial"/>
        </w:rPr>
        <w:t>hys</w:t>
      </w:r>
      <w:r w:rsidRPr="00D165CE">
        <w:t>ics.</w:t>
      </w:r>
    </w:p>
    <w:p w14:paraId="129FE5A8" w14:textId="5CEB82D2" w:rsidR="003200FF" w:rsidRPr="00D165CE" w:rsidRDefault="003200FF" w:rsidP="00B24A3D">
      <w:pPr>
        <w:tabs>
          <w:tab w:val="left" w:pos="1077"/>
          <w:tab w:val="left" w:pos="1080"/>
        </w:tabs>
        <w:ind w:right="440"/>
        <w:rPr>
          <w:rFonts w:asciiTheme="minorHAnsi" w:hAnsiTheme="minorHAnsi"/>
          <w:sz w:val="24"/>
          <w:szCs w:val="24"/>
        </w:rPr>
      </w:pPr>
    </w:p>
    <w:p w14:paraId="1B3A297D" w14:textId="27E080BF" w:rsidR="003200FF" w:rsidRPr="00B24A3D" w:rsidRDefault="003200FF" w:rsidP="00BF4431">
      <w:pPr>
        <w:pStyle w:val="ListParagraph"/>
        <w:numPr>
          <w:ilvl w:val="0"/>
          <w:numId w:val="4"/>
        </w:numPr>
        <w:tabs>
          <w:tab w:val="left" w:pos="1077"/>
          <w:tab w:val="left" w:pos="1080"/>
        </w:tabs>
        <w:spacing w:after="120" w:line="240" w:lineRule="auto"/>
        <w:rPr>
          <w:rFonts w:cs="Arial"/>
        </w:rPr>
      </w:pPr>
      <w:r w:rsidRPr="00B24A3D">
        <w:rPr>
          <w:rFonts w:cs="Arial"/>
          <w:b/>
          <w:bCs/>
        </w:rPr>
        <w:t xml:space="preserve">Non-discrimination Statement: </w:t>
      </w:r>
    </w:p>
    <w:p w14:paraId="61876406" w14:textId="7C0952AF" w:rsidR="003200FF" w:rsidRPr="00D165CE" w:rsidRDefault="003200FF" w:rsidP="00BF4431">
      <w:pPr>
        <w:widowControl w:val="0"/>
        <w:tabs>
          <w:tab w:val="left" w:pos="1077"/>
          <w:tab w:val="left" w:pos="1080"/>
        </w:tabs>
        <w:autoSpaceDE w:val="0"/>
        <w:autoSpaceDN w:val="0"/>
        <w:ind w:left="720"/>
        <w:rPr>
          <w:rFonts w:asciiTheme="minorHAnsi" w:hAnsiTheme="minorHAnsi" w:cs="Arial"/>
          <w:sz w:val="24"/>
          <w:szCs w:val="24"/>
        </w:rPr>
      </w:pPr>
      <w:hyperlink r:id="rId11">
        <w:r w:rsidRPr="002A625D">
          <w:rPr>
            <w:rFonts w:asciiTheme="minorHAnsi" w:hAnsiTheme="minorHAnsi" w:cs="Arial"/>
            <w:color w:val="00B0F0"/>
            <w:sz w:val="24"/>
            <w:szCs w:val="24"/>
            <w:u w:val="single" w:color="0000FF"/>
          </w:rPr>
          <w:t>University of Washington Executive Order No. 81 Prohibiting Discrimination, Harassment, and</w:t>
        </w:r>
      </w:hyperlink>
      <w:r w:rsidRPr="002A625D">
        <w:rPr>
          <w:rFonts w:asciiTheme="minorHAnsi" w:hAnsiTheme="minorHAnsi" w:cs="Arial"/>
          <w:color w:val="00B0F0"/>
          <w:sz w:val="24"/>
          <w:szCs w:val="24"/>
        </w:rPr>
        <w:t xml:space="preserve"> </w:t>
      </w:r>
      <w:hyperlink r:id="rId12">
        <w:r w:rsidRPr="002A625D">
          <w:rPr>
            <w:rFonts w:asciiTheme="minorHAnsi" w:hAnsiTheme="minorHAnsi" w:cs="Arial"/>
            <w:color w:val="00B0F0"/>
            <w:sz w:val="24"/>
            <w:szCs w:val="24"/>
            <w:u w:val="single" w:color="0000FF"/>
          </w:rPr>
          <w:t>Sexual Misconduct</w:t>
        </w:r>
      </w:hyperlink>
      <w:r w:rsidRPr="00D165CE">
        <w:rPr>
          <w:rFonts w:asciiTheme="minorHAnsi" w:hAnsiTheme="minorHAnsi" w:cs="Arial"/>
          <w:color w:val="0000FF"/>
          <w:sz w:val="24"/>
          <w:szCs w:val="24"/>
        </w:rPr>
        <w:t xml:space="preserve"> </w:t>
      </w:r>
      <w:r w:rsidRPr="00D165CE">
        <w:rPr>
          <w:rFonts w:asciiTheme="minorHAnsi" w:hAnsiTheme="minorHAnsi" w:cs="Arial"/>
          <w:sz w:val="24"/>
          <w:szCs w:val="24"/>
        </w:rPr>
        <w:t>prohibits discrimination in all programs and activities, including education, employment, and patient care, based on an individual’s actual or perceived protected characteristics. Protected characteristics include race, color, creed, religion, national origin, citizenship,</w:t>
      </w:r>
      <w:r w:rsidRPr="00D165CE">
        <w:rPr>
          <w:rFonts w:asciiTheme="minorHAnsi" w:hAnsiTheme="minorHAnsi" w:cs="Arial"/>
          <w:spacing w:val="-5"/>
          <w:sz w:val="24"/>
          <w:szCs w:val="24"/>
        </w:rPr>
        <w:t xml:space="preserve"> </w:t>
      </w:r>
      <w:r w:rsidRPr="00D165CE">
        <w:rPr>
          <w:rFonts w:asciiTheme="minorHAnsi" w:hAnsiTheme="minorHAnsi" w:cs="Arial"/>
          <w:sz w:val="24"/>
          <w:szCs w:val="24"/>
        </w:rPr>
        <w:t>sex,</w:t>
      </w:r>
      <w:r w:rsidRPr="00D165CE">
        <w:rPr>
          <w:rFonts w:asciiTheme="minorHAnsi" w:hAnsiTheme="minorHAnsi" w:cs="Arial"/>
          <w:spacing w:val="-3"/>
          <w:sz w:val="24"/>
          <w:szCs w:val="24"/>
        </w:rPr>
        <w:t xml:space="preserve"> </w:t>
      </w:r>
      <w:r w:rsidRPr="00D165CE">
        <w:rPr>
          <w:rFonts w:asciiTheme="minorHAnsi" w:hAnsiTheme="minorHAnsi" w:cs="Arial"/>
          <w:sz w:val="24"/>
          <w:szCs w:val="24"/>
        </w:rPr>
        <w:t>pregnancy,</w:t>
      </w:r>
      <w:r w:rsidRPr="00D165CE">
        <w:rPr>
          <w:rFonts w:asciiTheme="minorHAnsi" w:hAnsiTheme="minorHAnsi" w:cs="Arial"/>
          <w:spacing w:val="-5"/>
          <w:sz w:val="24"/>
          <w:szCs w:val="24"/>
        </w:rPr>
        <w:t xml:space="preserve"> </w:t>
      </w:r>
      <w:r w:rsidRPr="00D165CE">
        <w:rPr>
          <w:rFonts w:asciiTheme="minorHAnsi" w:hAnsiTheme="minorHAnsi" w:cs="Arial"/>
          <w:sz w:val="24"/>
          <w:szCs w:val="24"/>
        </w:rPr>
        <w:t>age,</w:t>
      </w:r>
      <w:r w:rsidRPr="00D165CE">
        <w:rPr>
          <w:rFonts w:asciiTheme="minorHAnsi" w:hAnsiTheme="minorHAnsi" w:cs="Arial"/>
          <w:spacing w:val="-5"/>
          <w:sz w:val="24"/>
          <w:szCs w:val="24"/>
        </w:rPr>
        <w:t xml:space="preserve"> </w:t>
      </w:r>
      <w:r w:rsidRPr="00D165CE">
        <w:rPr>
          <w:rFonts w:asciiTheme="minorHAnsi" w:hAnsiTheme="minorHAnsi" w:cs="Arial"/>
          <w:sz w:val="24"/>
          <w:szCs w:val="24"/>
        </w:rPr>
        <w:t>marital</w:t>
      </w:r>
      <w:r w:rsidRPr="00D165CE">
        <w:rPr>
          <w:rFonts w:asciiTheme="minorHAnsi" w:hAnsiTheme="minorHAnsi" w:cs="Arial"/>
          <w:spacing w:val="-6"/>
          <w:sz w:val="24"/>
          <w:szCs w:val="24"/>
        </w:rPr>
        <w:t xml:space="preserve"> </w:t>
      </w:r>
      <w:r w:rsidRPr="00D165CE">
        <w:rPr>
          <w:rFonts w:asciiTheme="minorHAnsi" w:hAnsiTheme="minorHAnsi" w:cs="Arial"/>
          <w:sz w:val="24"/>
          <w:szCs w:val="24"/>
        </w:rPr>
        <w:t>status,</w:t>
      </w:r>
      <w:r w:rsidRPr="00D165CE">
        <w:rPr>
          <w:rFonts w:asciiTheme="minorHAnsi" w:hAnsiTheme="minorHAnsi" w:cs="Arial"/>
          <w:spacing w:val="-5"/>
          <w:sz w:val="24"/>
          <w:szCs w:val="24"/>
        </w:rPr>
        <w:t xml:space="preserve"> </w:t>
      </w:r>
      <w:r w:rsidRPr="00D165CE">
        <w:rPr>
          <w:rFonts w:asciiTheme="minorHAnsi" w:hAnsiTheme="minorHAnsi" w:cs="Arial"/>
          <w:sz w:val="24"/>
          <w:szCs w:val="24"/>
        </w:rPr>
        <w:t>sexual</w:t>
      </w:r>
      <w:r w:rsidRPr="00D165CE">
        <w:rPr>
          <w:rFonts w:asciiTheme="minorHAnsi" w:hAnsiTheme="minorHAnsi" w:cs="Arial"/>
          <w:spacing w:val="-4"/>
          <w:sz w:val="24"/>
          <w:szCs w:val="24"/>
        </w:rPr>
        <w:t xml:space="preserve"> </w:t>
      </w:r>
      <w:r w:rsidRPr="00D165CE">
        <w:rPr>
          <w:rFonts w:asciiTheme="minorHAnsi" w:hAnsiTheme="minorHAnsi" w:cs="Arial"/>
          <w:sz w:val="24"/>
          <w:szCs w:val="24"/>
        </w:rPr>
        <w:t>orientation,</w:t>
      </w:r>
      <w:r w:rsidRPr="00D165CE">
        <w:rPr>
          <w:rFonts w:asciiTheme="minorHAnsi" w:hAnsiTheme="minorHAnsi" w:cs="Arial"/>
          <w:spacing w:val="-3"/>
          <w:sz w:val="24"/>
          <w:szCs w:val="24"/>
        </w:rPr>
        <w:t xml:space="preserve"> </w:t>
      </w:r>
      <w:r w:rsidRPr="00D165CE">
        <w:rPr>
          <w:rFonts w:asciiTheme="minorHAnsi" w:hAnsiTheme="minorHAnsi" w:cs="Arial"/>
          <w:sz w:val="24"/>
          <w:szCs w:val="24"/>
        </w:rPr>
        <w:t>gender</w:t>
      </w:r>
      <w:r w:rsidRPr="00D165CE">
        <w:rPr>
          <w:rFonts w:asciiTheme="minorHAnsi" w:hAnsiTheme="minorHAnsi" w:cs="Arial"/>
          <w:spacing w:val="-2"/>
          <w:sz w:val="24"/>
          <w:szCs w:val="24"/>
        </w:rPr>
        <w:t xml:space="preserve"> </w:t>
      </w:r>
      <w:r w:rsidRPr="00D165CE">
        <w:rPr>
          <w:rFonts w:asciiTheme="minorHAnsi" w:hAnsiTheme="minorHAnsi" w:cs="Arial"/>
          <w:sz w:val="24"/>
          <w:szCs w:val="24"/>
        </w:rPr>
        <w:t>identity</w:t>
      </w:r>
      <w:r w:rsidRPr="00D165CE">
        <w:rPr>
          <w:rFonts w:asciiTheme="minorHAnsi" w:hAnsiTheme="minorHAnsi" w:cs="Arial"/>
          <w:spacing w:val="-4"/>
          <w:sz w:val="24"/>
          <w:szCs w:val="24"/>
        </w:rPr>
        <w:t xml:space="preserve"> </w:t>
      </w:r>
      <w:r w:rsidRPr="00D165CE">
        <w:rPr>
          <w:rFonts w:asciiTheme="minorHAnsi" w:hAnsiTheme="minorHAnsi" w:cs="Arial"/>
          <w:sz w:val="24"/>
          <w:szCs w:val="24"/>
        </w:rPr>
        <w:t>or</w:t>
      </w:r>
      <w:r w:rsidRPr="00D165CE">
        <w:rPr>
          <w:rFonts w:asciiTheme="minorHAnsi" w:hAnsiTheme="minorHAnsi" w:cs="Arial"/>
          <w:spacing w:val="-4"/>
          <w:sz w:val="24"/>
          <w:szCs w:val="24"/>
        </w:rPr>
        <w:t xml:space="preserve"> </w:t>
      </w:r>
      <w:r w:rsidRPr="00D165CE">
        <w:rPr>
          <w:rFonts w:asciiTheme="minorHAnsi" w:hAnsiTheme="minorHAnsi" w:cs="Arial"/>
          <w:sz w:val="24"/>
          <w:szCs w:val="24"/>
        </w:rPr>
        <w:t>expression, genetic information, disability, or veteran status.</w:t>
      </w:r>
    </w:p>
    <w:p w14:paraId="6F255190" w14:textId="77777777" w:rsidR="00640F04" w:rsidRPr="00D165CE" w:rsidRDefault="00640F04" w:rsidP="00640F04">
      <w:pPr>
        <w:pStyle w:val="ListParagraph"/>
        <w:tabs>
          <w:tab w:val="left" w:pos="1077"/>
          <w:tab w:val="left" w:pos="1080"/>
        </w:tabs>
        <w:ind w:left="1080" w:right="440"/>
        <w:rPr>
          <w:rFonts w:cs="Arial"/>
        </w:rPr>
      </w:pPr>
    </w:p>
    <w:p w14:paraId="344DED71" w14:textId="77777777" w:rsidR="00D165CE" w:rsidRDefault="003200FF" w:rsidP="00A433D8">
      <w:pPr>
        <w:pStyle w:val="ListParagraph"/>
        <w:numPr>
          <w:ilvl w:val="0"/>
          <w:numId w:val="4"/>
        </w:numPr>
        <w:tabs>
          <w:tab w:val="left" w:pos="1077"/>
          <w:tab w:val="left" w:pos="1080"/>
        </w:tabs>
        <w:spacing w:after="0" w:line="360" w:lineRule="auto"/>
        <w:rPr>
          <w:rFonts w:cs="Arial"/>
          <w:b/>
          <w:bCs/>
        </w:rPr>
      </w:pPr>
      <w:r w:rsidRPr="00D165CE">
        <w:rPr>
          <w:rFonts w:cs="Arial"/>
          <w:b/>
          <w:bCs/>
        </w:rPr>
        <w:t>Appointment</w:t>
      </w:r>
      <w:r w:rsidRPr="00D165CE">
        <w:rPr>
          <w:rFonts w:cs="Arial"/>
          <w:b/>
          <w:bCs/>
          <w:spacing w:val="-4"/>
        </w:rPr>
        <w:t xml:space="preserve"> </w:t>
      </w:r>
      <w:r w:rsidRPr="00D165CE">
        <w:rPr>
          <w:rFonts w:cs="Arial"/>
          <w:b/>
          <w:bCs/>
        </w:rPr>
        <w:t>Details</w:t>
      </w:r>
      <w:r w:rsidR="00D165CE">
        <w:rPr>
          <w:rFonts w:cs="Arial"/>
          <w:b/>
          <w:bCs/>
        </w:rPr>
        <w:t>:</w:t>
      </w:r>
    </w:p>
    <w:p w14:paraId="037540A9" w14:textId="77777777" w:rsidR="00CF5264" w:rsidRDefault="003200FF" w:rsidP="002B2493">
      <w:pPr>
        <w:pStyle w:val="ListParagraph"/>
        <w:tabs>
          <w:tab w:val="left" w:pos="1077"/>
          <w:tab w:val="left" w:pos="1080"/>
        </w:tabs>
        <w:spacing w:line="240" w:lineRule="auto"/>
        <w:ind w:left="741"/>
        <w:rPr>
          <w:rFonts w:cs="Arial"/>
        </w:rPr>
      </w:pPr>
      <w:r w:rsidRPr="00D165CE">
        <w:rPr>
          <w:rFonts w:cs="Arial"/>
        </w:rPr>
        <w:t>Applicants</w:t>
      </w:r>
      <w:r w:rsidRPr="00D165CE">
        <w:rPr>
          <w:rFonts w:cs="Arial"/>
          <w:spacing w:val="-3"/>
        </w:rPr>
        <w:t xml:space="preserve"> </w:t>
      </w:r>
      <w:r w:rsidRPr="00D165CE">
        <w:rPr>
          <w:rFonts w:cs="Arial"/>
        </w:rPr>
        <w:t>invited</w:t>
      </w:r>
      <w:r w:rsidRPr="00D165CE">
        <w:rPr>
          <w:rFonts w:cs="Arial"/>
          <w:spacing w:val="-4"/>
        </w:rPr>
        <w:t xml:space="preserve"> </w:t>
      </w:r>
      <w:r w:rsidRPr="00D165CE">
        <w:rPr>
          <w:rFonts w:cs="Arial"/>
        </w:rPr>
        <w:t>to</w:t>
      </w:r>
      <w:r w:rsidRPr="00D165CE">
        <w:rPr>
          <w:rFonts w:cs="Arial"/>
          <w:spacing w:val="-2"/>
        </w:rPr>
        <w:t xml:space="preserve"> </w:t>
      </w:r>
      <w:r w:rsidRPr="00D165CE">
        <w:rPr>
          <w:rFonts w:cs="Arial"/>
        </w:rPr>
        <w:t>interview</w:t>
      </w:r>
      <w:r w:rsidRPr="00D165CE">
        <w:rPr>
          <w:rFonts w:cs="Arial"/>
          <w:spacing w:val="-2"/>
        </w:rPr>
        <w:t xml:space="preserve"> </w:t>
      </w:r>
      <w:r w:rsidRPr="00D165CE">
        <w:rPr>
          <w:rFonts w:cs="Arial"/>
        </w:rPr>
        <w:t>for</w:t>
      </w:r>
      <w:r w:rsidRPr="00D165CE">
        <w:rPr>
          <w:rFonts w:cs="Arial"/>
          <w:spacing w:val="-1"/>
        </w:rPr>
        <w:t xml:space="preserve"> </w:t>
      </w:r>
      <w:r w:rsidRPr="00D165CE">
        <w:rPr>
          <w:rFonts w:cs="Arial"/>
        </w:rPr>
        <w:t>a</w:t>
      </w:r>
      <w:r w:rsidRPr="00D165CE">
        <w:rPr>
          <w:rFonts w:cs="Arial"/>
          <w:spacing w:val="-4"/>
        </w:rPr>
        <w:t xml:space="preserve"> </w:t>
      </w:r>
      <w:r w:rsidR="00CC348C">
        <w:rPr>
          <w:rFonts w:cs="Arial"/>
          <w:spacing w:val="-4"/>
        </w:rPr>
        <w:t xml:space="preserve">residency or </w:t>
      </w:r>
      <w:r w:rsidRPr="00D165CE">
        <w:rPr>
          <w:rFonts w:cs="Arial"/>
        </w:rPr>
        <w:t>fellowship</w:t>
      </w:r>
      <w:r w:rsidRPr="00D165CE">
        <w:rPr>
          <w:rFonts w:cs="Arial"/>
          <w:spacing w:val="-2"/>
        </w:rPr>
        <w:t xml:space="preserve"> </w:t>
      </w:r>
      <w:r w:rsidRPr="00D165CE">
        <w:rPr>
          <w:rFonts w:cs="Arial"/>
        </w:rPr>
        <w:t>position</w:t>
      </w:r>
      <w:r w:rsidRPr="00D165CE">
        <w:rPr>
          <w:rFonts w:cs="Arial"/>
          <w:spacing w:val="-4"/>
        </w:rPr>
        <w:t xml:space="preserve"> </w:t>
      </w:r>
      <w:r w:rsidRPr="00D165CE">
        <w:rPr>
          <w:rFonts w:cs="Arial"/>
        </w:rPr>
        <w:t>must</w:t>
      </w:r>
      <w:r w:rsidRPr="00D165CE">
        <w:rPr>
          <w:rFonts w:cs="Arial"/>
          <w:spacing w:val="-4"/>
        </w:rPr>
        <w:t xml:space="preserve"> </w:t>
      </w:r>
      <w:r w:rsidRPr="00D165CE">
        <w:rPr>
          <w:rFonts w:cs="Arial"/>
        </w:rPr>
        <w:t>be</w:t>
      </w:r>
      <w:r w:rsidRPr="00D165CE">
        <w:rPr>
          <w:rFonts w:cs="Arial"/>
          <w:spacing w:val="-4"/>
        </w:rPr>
        <w:t xml:space="preserve"> </w:t>
      </w:r>
      <w:r w:rsidRPr="00D165CE">
        <w:rPr>
          <w:rFonts w:cs="Arial"/>
        </w:rPr>
        <w:t>informed</w:t>
      </w:r>
      <w:r w:rsidRPr="00D165CE">
        <w:rPr>
          <w:rFonts w:cs="Arial"/>
          <w:spacing w:val="-4"/>
        </w:rPr>
        <w:t xml:space="preserve"> </w:t>
      </w:r>
      <w:r w:rsidRPr="00D165CE">
        <w:rPr>
          <w:rFonts w:cs="Arial"/>
        </w:rPr>
        <w:t xml:space="preserve">in writing or by electronic means, of the terms, conditions, and benefits of their appointment </w:t>
      </w:r>
      <w:r w:rsidRPr="002B2493">
        <w:rPr>
          <w:rFonts w:cs="Arial"/>
        </w:rPr>
        <w:t xml:space="preserve">to the </w:t>
      </w:r>
      <w:r w:rsidR="00580F4B" w:rsidRPr="002B2493">
        <w:rPr>
          <w:rFonts w:cs="Arial"/>
        </w:rPr>
        <w:t xml:space="preserve">residency </w:t>
      </w:r>
      <w:r w:rsidR="003C12D7" w:rsidRPr="002B2493">
        <w:rPr>
          <w:rFonts w:cs="Arial"/>
        </w:rPr>
        <w:t xml:space="preserve">or </w:t>
      </w:r>
      <w:r w:rsidRPr="002B2493">
        <w:rPr>
          <w:rFonts w:cs="Arial"/>
        </w:rPr>
        <w:t xml:space="preserve">fellowship program, either in effect at the time </w:t>
      </w:r>
    </w:p>
    <w:p w14:paraId="224340EE" w14:textId="77777777" w:rsidR="00CF5264" w:rsidRDefault="00CF5264" w:rsidP="002B2493">
      <w:pPr>
        <w:pStyle w:val="ListParagraph"/>
        <w:tabs>
          <w:tab w:val="left" w:pos="1077"/>
          <w:tab w:val="left" w:pos="1080"/>
        </w:tabs>
        <w:spacing w:line="240" w:lineRule="auto"/>
        <w:ind w:left="741"/>
        <w:rPr>
          <w:rFonts w:cs="Arial"/>
        </w:rPr>
      </w:pPr>
    </w:p>
    <w:p w14:paraId="79D7C58B" w14:textId="77777777" w:rsidR="00AF3DED" w:rsidRDefault="00AF3DED" w:rsidP="002B2493">
      <w:pPr>
        <w:pStyle w:val="ListParagraph"/>
        <w:tabs>
          <w:tab w:val="left" w:pos="1077"/>
          <w:tab w:val="left" w:pos="1080"/>
        </w:tabs>
        <w:spacing w:line="240" w:lineRule="auto"/>
        <w:ind w:left="741"/>
        <w:rPr>
          <w:rFonts w:cs="Arial"/>
        </w:rPr>
      </w:pPr>
    </w:p>
    <w:p w14:paraId="6E8D3E02" w14:textId="77777777" w:rsidR="0066515D" w:rsidRDefault="0066515D" w:rsidP="002B2493">
      <w:pPr>
        <w:pStyle w:val="ListParagraph"/>
        <w:tabs>
          <w:tab w:val="left" w:pos="1077"/>
          <w:tab w:val="left" w:pos="1080"/>
        </w:tabs>
        <w:spacing w:line="240" w:lineRule="auto"/>
        <w:ind w:left="741"/>
        <w:rPr>
          <w:rFonts w:cs="Arial"/>
        </w:rPr>
      </w:pPr>
    </w:p>
    <w:p w14:paraId="1F29446B" w14:textId="29990623" w:rsidR="003200FF" w:rsidRPr="002B2493" w:rsidRDefault="003200FF" w:rsidP="002B2493">
      <w:pPr>
        <w:pStyle w:val="ListParagraph"/>
        <w:tabs>
          <w:tab w:val="left" w:pos="1077"/>
          <w:tab w:val="left" w:pos="1080"/>
        </w:tabs>
        <w:spacing w:line="240" w:lineRule="auto"/>
        <w:ind w:left="741"/>
        <w:rPr>
          <w:rFonts w:cs="Arial"/>
        </w:rPr>
      </w:pPr>
      <w:r w:rsidRPr="002B2493">
        <w:rPr>
          <w:rFonts w:cs="Arial"/>
        </w:rPr>
        <w:t>of the interview or that will be in effect at the time of the applicant’s eventual appointment.</w:t>
      </w:r>
      <w:r w:rsidRPr="002B2493">
        <w:rPr>
          <w:rFonts w:cs="Arial"/>
          <w:spacing w:val="40"/>
        </w:rPr>
        <w:t xml:space="preserve"> </w:t>
      </w:r>
      <w:r w:rsidRPr="002B2493">
        <w:rPr>
          <w:rFonts w:cs="Arial"/>
        </w:rPr>
        <w:t>This includes stipends, benefits, vacation, leaves of absence,</w:t>
      </w:r>
      <w:r w:rsidRPr="002B2493">
        <w:rPr>
          <w:rFonts w:cs="Arial"/>
          <w:spacing w:val="-2"/>
        </w:rPr>
        <w:t xml:space="preserve"> </w:t>
      </w:r>
      <w:r w:rsidRPr="002B2493">
        <w:rPr>
          <w:rFonts w:cs="Arial"/>
        </w:rPr>
        <w:t>professional</w:t>
      </w:r>
      <w:r w:rsidRPr="002B2493">
        <w:rPr>
          <w:rFonts w:cs="Arial"/>
          <w:spacing w:val="-5"/>
        </w:rPr>
        <w:t xml:space="preserve"> </w:t>
      </w:r>
      <w:r w:rsidRPr="002B2493">
        <w:rPr>
          <w:rFonts w:cs="Arial"/>
        </w:rPr>
        <w:t>liability</w:t>
      </w:r>
      <w:r w:rsidRPr="002B2493">
        <w:rPr>
          <w:rFonts w:cs="Arial"/>
          <w:spacing w:val="-3"/>
        </w:rPr>
        <w:t xml:space="preserve"> </w:t>
      </w:r>
      <w:r w:rsidRPr="002B2493">
        <w:rPr>
          <w:rFonts w:cs="Arial"/>
        </w:rPr>
        <w:t>coverage,</w:t>
      </w:r>
      <w:r w:rsidRPr="002B2493">
        <w:rPr>
          <w:rFonts w:cs="Arial"/>
          <w:spacing w:val="-4"/>
        </w:rPr>
        <w:t xml:space="preserve"> </w:t>
      </w:r>
      <w:r w:rsidRPr="002B2493">
        <w:rPr>
          <w:rFonts w:cs="Arial"/>
        </w:rPr>
        <w:t>disability</w:t>
      </w:r>
      <w:r w:rsidRPr="002B2493">
        <w:rPr>
          <w:rFonts w:cs="Arial"/>
          <w:spacing w:val="-3"/>
        </w:rPr>
        <w:t xml:space="preserve"> </w:t>
      </w:r>
      <w:r w:rsidRPr="002B2493">
        <w:rPr>
          <w:rFonts w:cs="Arial"/>
        </w:rPr>
        <w:t>insurance,</w:t>
      </w:r>
      <w:r w:rsidRPr="002B2493">
        <w:rPr>
          <w:rFonts w:cs="Arial"/>
          <w:spacing w:val="-4"/>
        </w:rPr>
        <w:t xml:space="preserve"> </w:t>
      </w:r>
      <w:r w:rsidRPr="002B2493">
        <w:rPr>
          <w:rFonts w:cs="Arial"/>
        </w:rPr>
        <w:t>and</w:t>
      </w:r>
      <w:r w:rsidRPr="002B2493">
        <w:rPr>
          <w:rFonts w:cs="Arial"/>
          <w:spacing w:val="-2"/>
        </w:rPr>
        <w:t xml:space="preserve"> </w:t>
      </w:r>
      <w:r w:rsidRPr="002B2493">
        <w:rPr>
          <w:rFonts w:cs="Arial"/>
        </w:rPr>
        <w:t>health</w:t>
      </w:r>
      <w:r w:rsidRPr="002B2493">
        <w:rPr>
          <w:rFonts w:cs="Arial"/>
          <w:spacing w:val="-2"/>
        </w:rPr>
        <w:t xml:space="preserve"> </w:t>
      </w:r>
      <w:r w:rsidRPr="002B2493">
        <w:rPr>
          <w:rFonts w:cs="Arial"/>
        </w:rPr>
        <w:t>insurance</w:t>
      </w:r>
      <w:r w:rsidRPr="002B2493">
        <w:rPr>
          <w:rFonts w:cs="Arial"/>
          <w:spacing w:val="-2"/>
        </w:rPr>
        <w:t xml:space="preserve"> </w:t>
      </w:r>
      <w:r w:rsidRPr="002B2493">
        <w:rPr>
          <w:rFonts w:cs="Arial"/>
        </w:rPr>
        <w:t>accessible</w:t>
      </w:r>
      <w:r w:rsidRPr="002B2493">
        <w:rPr>
          <w:rFonts w:cs="Arial"/>
          <w:spacing w:val="-2"/>
        </w:rPr>
        <w:t xml:space="preserve"> </w:t>
      </w:r>
      <w:r w:rsidRPr="002B2493">
        <w:rPr>
          <w:rFonts w:cs="Arial"/>
        </w:rPr>
        <w:t>to their eligible dependents</w:t>
      </w:r>
      <w:r w:rsidRPr="002B2493">
        <w:rPr>
          <w:rFonts w:cs="Arial"/>
          <w:i/>
        </w:rPr>
        <w:t>.</w:t>
      </w:r>
    </w:p>
    <w:p w14:paraId="5C97A9B8" w14:textId="77777777" w:rsidR="00AB046D" w:rsidRPr="00AB046D" w:rsidRDefault="00AB046D" w:rsidP="00AC209D">
      <w:pPr>
        <w:pStyle w:val="ListParagraph"/>
        <w:tabs>
          <w:tab w:val="left" w:pos="1077"/>
          <w:tab w:val="left" w:pos="1080"/>
        </w:tabs>
        <w:spacing w:after="0" w:line="240" w:lineRule="auto"/>
        <w:ind w:left="1077"/>
        <w:rPr>
          <w:rFonts w:cs="Arial"/>
          <w:iCs/>
        </w:rPr>
      </w:pPr>
    </w:p>
    <w:p w14:paraId="0D328F5F" w14:textId="1D652913" w:rsidR="003200FF" w:rsidRPr="00D165CE" w:rsidRDefault="00FA2CD7" w:rsidP="00BF4431">
      <w:pPr>
        <w:pStyle w:val="Heading1"/>
        <w:numPr>
          <w:ilvl w:val="0"/>
          <w:numId w:val="4"/>
        </w:numPr>
        <w:tabs>
          <w:tab w:val="num" w:pos="360"/>
          <w:tab w:val="left" w:pos="719"/>
        </w:tabs>
        <w:spacing w:before="0" w:after="120"/>
        <w:rPr>
          <w:rFonts w:asciiTheme="minorHAnsi" w:hAnsiTheme="minorHAnsi" w:cs="Arial"/>
          <w:b/>
          <w:bCs/>
          <w:color w:val="000000" w:themeColor="text1"/>
          <w:sz w:val="24"/>
          <w:szCs w:val="24"/>
        </w:rPr>
      </w:pPr>
      <w:r>
        <w:rPr>
          <w:rFonts w:asciiTheme="minorHAnsi" w:hAnsiTheme="minorHAnsi" w:cs="Arial"/>
          <w:b/>
          <w:bCs/>
          <w:color w:val="000000" w:themeColor="text1"/>
          <w:spacing w:val="-2"/>
          <w:sz w:val="24"/>
          <w:szCs w:val="24"/>
        </w:rPr>
        <w:t xml:space="preserve">  </w:t>
      </w:r>
      <w:r w:rsidR="003200FF" w:rsidRPr="00D165CE">
        <w:rPr>
          <w:rFonts w:asciiTheme="minorHAnsi" w:hAnsiTheme="minorHAnsi" w:cs="Arial"/>
          <w:b/>
          <w:bCs/>
          <w:color w:val="000000" w:themeColor="text1"/>
          <w:spacing w:val="-2"/>
          <w:sz w:val="24"/>
          <w:szCs w:val="24"/>
        </w:rPr>
        <w:t>Eligibility:</w:t>
      </w:r>
    </w:p>
    <w:p w14:paraId="67B2E276" w14:textId="77777777" w:rsidR="003200FF" w:rsidRPr="00D165CE" w:rsidRDefault="003200FF" w:rsidP="007A638A">
      <w:pPr>
        <w:pStyle w:val="BodyText"/>
        <w:numPr>
          <w:ilvl w:val="0"/>
          <w:numId w:val="13"/>
        </w:numPr>
        <w:spacing w:before="1"/>
        <w:rPr>
          <w:rFonts w:asciiTheme="minorHAnsi" w:hAnsiTheme="minorHAnsi"/>
          <w:spacing w:val="-2"/>
          <w:sz w:val="24"/>
          <w:szCs w:val="24"/>
        </w:rPr>
      </w:pPr>
      <w:r w:rsidRPr="00D165CE">
        <w:rPr>
          <w:rFonts w:asciiTheme="minorHAnsi" w:hAnsiTheme="minorHAnsi"/>
          <w:spacing w:val="-2"/>
          <w:sz w:val="24"/>
          <w:szCs w:val="24"/>
        </w:rPr>
        <w:t xml:space="preserve">Residents entering a medical physics residency educational program shall have a strong foundation in basic physics. This shall be demonstrated either by an undergraduate or graduate degree in physics, or by a degree in an engineering discipline or another of the physical sciences and with coursework that is the equivalent of a minor in physics (i.e., one that includes at least three upper-level undergraduate physics courses that would be required for a physics major).  </w:t>
      </w:r>
    </w:p>
    <w:p w14:paraId="54A6B67D" w14:textId="77777777" w:rsidR="003200FF" w:rsidRPr="00D165CE" w:rsidRDefault="003200FF" w:rsidP="007A638A">
      <w:pPr>
        <w:pStyle w:val="BodyText"/>
        <w:numPr>
          <w:ilvl w:val="0"/>
          <w:numId w:val="13"/>
        </w:numPr>
        <w:spacing w:before="1"/>
        <w:rPr>
          <w:rFonts w:asciiTheme="minorHAnsi" w:hAnsiTheme="minorHAnsi"/>
          <w:spacing w:val="-2"/>
          <w:sz w:val="24"/>
          <w:szCs w:val="24"/>
        </w:rPr>
      </w:pPr>
      <w:r w:rsidRPr="00D165CE">
        <w:rPr>
          <w:rFonts w:asciiTheme="minorHAnsi" w:hAnsiTheme="minorHAnsi"/>
          <w:spacing w:val="-2"/>
          <w:sz w:val="24"/>
          <w:szCs w:val="24"/>
        </w:rPr>
        <w:t xml:space="preserve">In addition, residents may enter any medical physics residency educational program if they have successfully completed either:  </w:t>
      </w:r>
    </w:p>
    <w:p w14:paraId="1AB3A949" w14:textId="77777777" w:rsidR="003200FF" w:rsidRPr="00D165CE" w:rsidRDefault="003200FF" w:rsidP="0005409B">
      <w:pPr>
        <w:pStyle w:val="BodyText"/>
        <w:spacing w:before="1"/>
        <w:ind w:left="1439" w:firstLine="1"/>
        <w:rPr>
          <w:rFonts w:asciiTheme="minorHAnsi" w:hAnsiTheme="minorHAnsi"/>
          <w:spacing w:val="-2"/>
          <w:sz w:val="24"/>
          <w:szCs w:val="24"/>
        </w:rPr>
      </w:pPr>
      <w:r w:rsidRPr="00D165CE">
        <w:rPr>
          <w:rFonts w:asciiTheme="minorHAnsi" w:hAnsiTheme="minorHAnsi"/>
          <w:spacing w:val="-2"/>
          <w:sz w:val="24"/>
          <w:szCs w:val="24"/>
        </w:rPr>
        <w:t xml:space="preserve">1) a CAMPEP-accredited MS or PhD graduate program, or  </w:t>
      </w:r>
    </w:p>
    <w:p w14:paraId="7972211E" w14:textId="77777777" w:rsidR="003200FF" w:rsidRPr="00D165CE" w:rsidRDefault="003200FF" w:rsidP="0005409B">
      <w:pPr>
        <w:pStyle w:val="BodyText"/>
        <w:spacing w:before="1"/>
        <w:ind w:left="1438" w:firstLine="1"/>
        <w:rPr>
          <w:rFonts w:asciiTheme="minorHAnsi" w:hAnsiTheme="minorHAnsi"/>
          <w:spacing w:val="-2"/>
          <w:sz w:val="24"/>
          <w:szCs w:val="24"/>
        </w:rPr>
      </w:pPr>
      <w:r w:rsidRPr="00D165CE">
        <w:rPr>
          <w:rFonts w:asciiTheme="minorHAnsi" w:hAnsiTheme="minorHAnsi"/>
          <w:spacing w:val="-2"/>
          <w:sz w:val="24"/>
          <w:szCs w:val="24"/>
        </w:rPr>
        <w:t xml:space="preserve">2) a CAMPEP-accredited certificate program.  </w:t>
      </w:r>
    </w:p>
    <w:p w14:paraId="2A6D86AB" w14:textId="77777777" w:rsidR="003200FF" w:rsidRDefault="003200FF" w:rsidP="007A638A">
      <w:pPr>
        <w:pStyle w:val="BodyText"/>
        <w:numPr>
          <w:ilvl w:val="0"/>
          <w:numId w:val="13"/>
        </w:numPr>
        <w:spacing w:before="1"/>
        <w:rPr>
          <w:rFonts w:asciiTheme="minorHAnsi" w:hAnsiTheme="minorHAnsi"/>
          <w:sz w:val="24"/>
          <w:szCs w:val="24"/>
        </w:rPr>
      </w:pPr>
      <w:r w:rsidRPr="00D165CE">
        <w:rPr>
          <w:rFonts w:asciiTheme="minorHAnsi" w:hAnsiTheme="minorHAnsi"/>
          <w:sz w:val="24"/>
          <w:szCs w:val="24"/>
        </w:rPr>
        <w:t>Applicants must successfully pass a criminal background investigation; which includes Washington State Patrol.</w:t>
      </w:r>
    </w:p>
    <w:p w14:paraId="1FBF7124" w14:textId="77777777" w:rsidR="00E258A3" w:rsidRPr="00D165CE" w:rsidRDefault="00E258A3" w:rsidP="00E258A3">
      <w:pPr>
        <w:pStyle w:val="BodyText"/>
        <w:spacing w:before="1"/>
        <w:ind w:left="1439" w:firstLine="0"/>
        <w:rPr>
          <w:rFonts w:asciiTheme="minorHAnsi" w:hAnsiTheme="minorHAnsi"/>
          <w:sz w:val="24"/>
          <w:szCs w:val="24"/>
        </w:rPr>
      </w:pPr>
    </w:p>
    <w:p w14:paraId="611B6BF3" w14:textId="37911336" w:rsidR="00E258A3" w:rsidRPr="00824485" w:rsidRDefault="003200FF" w:rsidP="009C140F">
      <w:pPr>
        <w:pStyle w:val="ListParagraph"/>
        <w:widowControl w:val="0"/>
        <w:numPr>
          <w:ilvl w:val="0"/>
          <w:numId w:val="4"/>
        </w:numPr>
        <w:tabs>
          <w:tab w:val="left" w:pos="1079"/>
        </w:tabs>
        <w:autoSpaceDE w:val="0"/>
        <w:autoSpaceDN w:val="0"/>
        <w:spacing w:after="120" w:line="360" w:lineRule="auto"/>
        <w:rPr>
          <w:rFonts w:cs="Arial"/>
          <w:b/>
          <w:bCs/>
        </w:rPr>
      </w:pPr>
      <w:r w:rsidRPr="00824485">
        <w:rPr>
          <w:rFonts w:cs="Arial"/>
          <w:b/>
          <w:bCs/>
        </w:rPr>
        <w:t xml:space="preserve">Employment Eligibility: </w:t>
      </w:r>
    </w:p>
    <w:p w14:paraId="46D410E2" w14:textId="11F42259" w:rsidR="003200FF" w:rsidRPr="00D165CE" w:rsidRDefault="003200FF" w:rsidP="00810181">
      <w:pPr>
        <w:pStyle w:val="ListParagraph"/>
        <w:widowControl w:val="0"/>
        <w:tabs>
          <w:tab w:val="left" w:pos="1079"/>
        </w:tabs>
        <w:autoSpaceDE w:val="0"/>
        <w:autoSpaceDN w:val="0"/>
        <w:spacing w:after="0" w:line="240" w:lineRule="auto"/>
        <w:contextualSpacing w:val="0"/>
        <w:rPr>
          <w:rFonts w:cs="Arial"/>
        </w:rPr>
      </w:pPr>
      <w:r w:rsidRPr="00D165CE">
        <w:rPr>
          <w:rFonts w:cs="Arial"/>
        </w:rPr>
        <w:t>The University of Washington recognizes that residents enrolled in its</w:t>
      </w:r>
      <w:r w:rsidR="00BF4431">
        <w:rPr>
          <w:rFonts w:cs="Arial"/>
        </w:rPr>
        <w:t xml:space="preserve"> </w:t>
      </w:r>
      <w:r w:rsidRPr="00D165CE">
        <w:rPr>
          <w:rFonts w:cs="Arial"/>
        </w:rPr>
        <w:t>programs are trainees, not employees. As such, all applicants also must be able to meet the conditions of the institutional house officer (resident) training agreement. Individuals must meet one of the following requirements:</w:t>
      </w:r>
      <w:r w:rsidRPr="00D165CE">
        <w:rPr>
          <w:rFonts w:cs="Arial"/>
        </w:rPr>
        <w:br/>
      </w:r>
      <w:r w:rsidR="005C171E">
        <w:rPr>
          <w:rFonts w:cs="Arial"/>
        </w:rPr>
        <w:tab/>
      </w:r>
      <w:r w:rsidR="00A852BD">
        <w:rPr>
          <w:rFonts w:cs="Arial"/>
        </w:rPr>
        <w:t xml:space="preserve">1. </w:t>
      </w:r>
      <w:r w:rsidRPr="00D165CE">
        <w:rPr>
          <w:rFonts w:cs="Arial"/>
        </w:rPr>
        <w:t>Be a U.S. citizen.</w:t>
      </w:r>
      <w:r w:rsidRPr="00D165CE">
        <w:rPr>
          <w:rFonts w:cs="Arial"/>
        </w:rPr>
        <w:br/>
      </w:r>
      <w:r w:rsidR="005C171E">
        <w:rPr>
          <w:rFonts w:cs="Arial"/>
        </w:rPr>
        <w:tab/>
      </w:r>
      <w:r w:rsidR="00A852BD">
        <w:rPr>
          <w:rFonts w:cs="Arial"/>
        </w:rPr>
        <w:t xml:space="preserve">2. </w:t>
      </w:r>
      <w:r w:rsidRPr="00D165CE">
        <w:rPr>
          <w:rFonts w:cs="Arial"/>
        </w:rPr>
        <w:t>Hold a valid U.S. resident alien card.</w:t>
      </w:r>
      <w:r w:rsidRPr="00D165CE">
        <w:rPr>
          <w:rFonts w:cs="Arial"/>
        </w:rPr>
        <w:br/>
      </w:r>
      <w:r w:rsidR="005C171E">
        <w:rPr>
          <w:rFonts w:cs="Arial"/>
        </w:rPr>
        <w:tab/>
      </w:r>
      <w:r w:rsidR="00A852BD">
        <w:rPr>
          <w:rFonts w:cs="Arial"/>
        </w:rPr>
        <w:t xml:space="preserve">3. </w:t>
      </w:r>
      <w:r w:rsidRPr="00D165CE">
        <w:rPr>
          <w:rFonts w:cs="Arial"/>
        </w:rPr>
        <w:t>Possess (or be eligible to possess) all of the following:</w:t>
      </w:r>
      <w:r w:rsidRPr="00D165CE">
        <w:rPr>
          <w:rFonts w:cs="Arial"/>
        </w:rPr>
        <w:br/>
      </w:r>
      <w:r w:rsidR="00907DB0">
        <w:rPr>
          <w:rFonts w:cs="Arial"/>
        </w:rPr>
        <w:tab/>
      </w:r>
      <w:r w:rsidR="00907DB0">
        <w:rPr>
          <w:rFonts w:cs="Arial"/>
        </w:rPr>
        <w:tab/>
        <w:t xml:space="preserve">A. </w:t>
      </w:r>
      <w:r w:rsidRPr="00D165CE">
        <w:rPr>
          <w:rFonts w:cs="Arial"/>
        </w:rPr>
        <w:t>Valid passport.</w:t>
      </w:r>
      <w:r w:rsidRPr="00D165CE">
        <w:rPr>
          <w:rFonts w:cs="Arial"/>
        </w:rPr>
        <w:br/>
      </w:r>
      <w:r w:rsidR="00D00715">
        <w:rPr>
          <w:rFonts w:cs="Arial"/>
        </w:rPr>
        <w:tab/>
      </w:r>
      <w:r w:rsidR="00D00715">
        <w:rPr>
          <w:rFonts w:cs="Arial"/>
        </w:rPr>
        <w:tab/>
      </w:r>
      <w:r w:rsidR="00907DB0">
        <w:rPr>
          <w:rFonts w:cs="Arial"/>
        </w:rPr>
        <w:t xml:space="preserve">B. </w:t>
      </w:r>
      <w:r w:rsidRPr="00D165CE">
        <w:rPr>
          <w:rFonts w:cs="Arial"/>
        </w:rPr>
        <w:t xml:space="preserve">J-1, or other appropriate visa categories as determined by the UW </w:t>
      </w:r>
      <w:r w:rsidR="00D00715">
        <w:rPr>
          <w:rFonts w:cs="Arial"/>
        </w:rPr>
        <w:tab/>
      </w:r>
      <w:r w:rsidR="00D00715">
        <w:rPr>
          <w:rFonts w:cs="Arial"/>
        </w:rPr>
        <w:tab/>
      </w:r>
      <w:r w:rsidR="00D00715">
        <w:rPr>
          <w:rFonts w:cs="Arial"/>
        </w:rPr>
        <w:tab/>
      </w:r>
      <w:r w:rsidR="00D00715">
        <w:rPr>
          <w:rFonts w:cs="Arial"/>
        </w:rPr>
        <w:tab/>
      </w:r>
      <w:r w:rsidRPr="00D165CE">
        <w:rPr>
          <w:rFonts w:cs="Arial"/>
        </w:rPr>
        <w:t>International Scholar Office.</w:t>
      </w:r>
      <w:r w:rsidRPr="00D165CE">
        <w:rPr>
          <w:rFonts w:cs="Arial"/>
        </w:rPr>
        <w:br/>
      </w:r>
      <w:r w:rsidR="00D00715">
        <w:rPr>
          <w:rFonts w:cs="Arial"/>
        </w:rPr>
        <w:tab/>
      </w:r>
      <w:r w:rsidR="00D00715">
        <w:rPr>
          <w:rFonts w:cs="Arial"/>
        </w:rPr>
        <w:tab/>
        <w:t xml:space="preserve">C. </w:t>
      </w:r>
      <w:r w:rsidRPr="00D165CE">
        <w:rPr>
          <w:rFonts w:cs="Arial"/>
        </w:rPr>
        <w:t>All other visa-related legal and regulatory compliance</w:t>
      </w:r>
      <w:r w:rsidR="00AB2D31">
        <w:rPr>
          <w:rFonts w:cs="Arial"/>
        </w:rPr>
        <w:t xml:space="preserve"> </w:t>
      </w:r>
      <w:r w:rsidRPr="00D165CE">
        <w:rPr>
          <w:rFonts w:cs="Arial"/>
        </w:rPr>
        <w:t>requirements</w:t>
      </w:r>
    </w:p>
    <w:p w14:paraId="509881DF" w14:textId="19E9A120" w:rsidR="003200FF" w:rsidRPr="002A625D" w:rsidRDefault="00D00715" w:rsidP="00D00715">
      <w:pPr>
        <w:widowControl w:val="0"/>
        <w:tabs>
          <w:tab w:val="left" w:pos="1439"/>
        </w:tabs>
        <w:autoSpaceDE w:val="0"/>
        <w:autoSpaceDN w:val="0"/>
        <w:spacing w:before="5"/>
        <w:ind w:left="1439"/>
        <w:rPr>
          <w:rStyle w:val="Hyperlink"/>
          <w:rFonts w:asciiTheme="minorHAnsi" w:hAnsiTheme="minorHAnsi" w:cs="Arial"/>
          <w:color w:val="00B0F0"/>
          <w:sz w:val="24"/>
          <w:szCs w:val="24"/>
        </w:rPr>
      </w:pPr>
      <w:r w:rsidRPr="00D00715">
        <w:rPr>
          <w:rFonts w:asciiTheme="minorHAnsi" w:eastAsiaTheme="minorHAnsi" w:hAnsiTheme="minorHAnsi" w:cs="Arial"/>
          <w:kern w:val="2"/>
          <w:sz w:val="24"/>
          <w:szCs w:val="24"/>
          <w14:ligatures w14:val="standardContextual"/>
        </w:rPr>
        <w:tab/>
      </w:r>
      <w:r w:rsidRPr="00D00715">
        <w:rPr>
          <w:rFonts w:asciiTheme="minorHAnsi" w:eastAsiaTheme="minorHAnsi" w:hAnsiTheme="minorHAnsi" w:cs="Arial"/>
          <w:kern w:val="2"/>
          <w:sz w:val="24"/>
          <w:szCs w:val="24"/>
          <w14:ligatures w14:val="standardContextual"/>
        </w:rPr>
        <w:tab/>
      </w:r>
      <w:r>
        <w:rPr>
          <w:rFonts w:asciiTheme="minorHAnsi" w:hAnsiTheme="minorHAnsi" w:cs="Arial"/>
          <w:sz w:val="24"/>
          <w:szCs w:val="24"/>
        </w:rPr>
        <w:t xml:space="preserve">i. </w:t>
      </w:r>
      <w:r w:rsidR="003200FF" w:rsidRPr="00D00715">
        <w:rPr>
          <w:rFonts w:asciiTheme="minorHAnsi" w:hAnsiTheme="minorHAnsi" w:cs="Arial"/>
          <w:sz w:val="24"/>
          <w:szCs w:val="24"/>
        </w:rPr>
        <w:t xml:space="preserve">Refer to the </w:t>
      </w:r>
      <w:r w:rsidR="00820EA7" w:rsidRPr="002A625D">
        <w:rPr>
          <w:rFonts w:asciiTheme="minorHAnsi" w:hAnsiTheme="minorHAnsi" w:cs="Arial"/>
          <w:color w:val="00B0F0"/>
          <w:sz w:val="24"/>
          <w:szCs w:val="24"/>
          <w:u w:val="single" w:color="0050F1"/>
        </w:rPr>
        <w:fldChar w:fldCharType="begin"/>
      </w:r>
      <w:r w:rsidR="00820EA7" w:rsidRPr="002A625D">
        <w:rPr>
          <w:rFonts w:asciiTheme="minorHAnsi" w:hAnsiTheme="minorHAnsi" w:cs="Arial"/>
          <w:color w:val="00B0F0"/>
          <w:sz w:val="24"/>
          <w:szCs w:val="24"/>
          <w:u w:val="single" w:color="0050F1"/>
        </w:rPr>
        <w:instrText>HYPERLINK "https://sites.uw.edu/uwgme/policies/gmec-approved-non-acgme-programs-policy/"</w:instrText>
      </w:r>
      <w:r w:rsidR="00820EA7" w:rsidRPr="002A625D">
        <w:rPr>
          <w:rFonts w:asciiTheme="minorHAnsi" w:hAnsiTheme="minorHAnsi" w:cs="Arial"/>
          <w:color w:val="00B0F0"/>
          <w:sz w:val="24"/>
          <w:szCs w:val="24"/>
          <w:u w:val="single" w:color="0050F1"/>
        </w:rPr>
      </w:r>
      <w:r w:rsidR="00820EA7" w:rsidRPr="002A625D">
        <w:rPr>
          <w:rFonts w:asciiTheme="minorHAnsi" w:hAnsiTheme="minorHAnsi" w:cs="Arial"/>
          <w:color w:val="00B0F0"/>
          <w:sz w:val="24"/>
          <w:szCs w:val="24"/>
          <w:u w:val="single" w:color="0050F1"/>
        </w:rPr>
        <w:fldChar w:fldCharType="separate"/>
      </w:r>
      <w:r w:rsidR="003200FF" w:rsidRPr="002A625D">
        <w:rPr>
          <w:rStyle w:val="Hyperlink"/>
          <w:rFonts w:asciiTheme="minorHAnsi" w:hAnsiTheme="minorHAnsi" w:cs="Arial"/>
          <w:color w:val="00B0F0"/>
          <w:sz w:val="24"/>
          <w:szCs w:val="24"/>
        </w:rPr>
        <w:t>GMEC Approved (Non-ACGME Accredited) Programs</w:t>
      </w:r>
      <w:r w:rsidR="003200FF" w:rsidRPr="002A625D">
        <w:rPr>
          <w:rStyle w:val="Hyperlink"/>
          <w:rFonts w:asciiTheme="minorHAnsi" w:hAnsiTheme="minorHAnsi" w:cs="Arial"/>
          <w:color w:val="00B0F0"/>
          <w:sz w:val="24"/>
          <w:szCs w:val="24"/>
          <w:u w:val="none"/>
        </w:rPr>
        <w:t xml:space="preserve"> </w:t>
      </w:r>
      <w:r w:rsidRPr="002A625D">
        <w:rPr>
          <w:rStyle w:val="Hyperlink"/>
          <w:rFonts w:asciiTheme="minorHAnsi" w:hAnsiTheme="minorHAnsi" w:cs="Arial"/>
          <w:color w:val="00B0F0"/>
          <w:sz w:val="24"/>
          <w:szCs w:val="24"/>
          <w:u w:val="none"/>
        </w:rPr>
        <w:tab/>
      </w:r>
      <w:r w:rsidRPr="002A625D">
        <w:rPr>
          <w:rStyle w:val="Hyperlink"/>
          <w:rFonts w:asciiTheme="minorHAnsi" w:hAnsiTheme="minorHAnsi" w:cs="Arial"/>
          <w:color w:val="00B0F0"/>
          <w:sz w:val="24"/>
          <w:szCs w:val="24"/>
        </w:rPr>
        <w:tab/>
      </w:r>
      <w:r w:rsidRPr="002A625D">
        <w:rPr>
          <w:rStyle w:val="Hyperlink"/>
          <w:rFonts w:asciiTheme="minorHAnsi" w:hAnsiTheme="minorHAnsi" w:cs="Arial"/>
          <w:color w:val="00B0F0"/>
          <w:sz w:val="24"/>
          <w:szCs w:val="24"/>
          <w:u w:val="none"/>
        </w:rPr>
        <w:tab/>
      </w:r>
      <w:r w:rsidR="003200FF" w:rsidRPr="002A625D">
        <w:rPr>
          <w:rStyle w:val="Hyperlink"/>
          <w:rFonts w:asciiTheme="minorHAnsi" w:hAnsiTheme="minorHAnsi" w:cs="Arial"/>
          <w:color w:val="00B0F0"/>
          <w:sz w:val="24"/>
          <w:szCs w:val="24"/>
        </w:rPr>
        <w:t>Policy.</w:t>
      </w:r>
    </w:p>
    <w:p w14:paraId="750BA4A0" w14:textId="77777777" w:rsidR="00F87318" w:rsidRDefault="00820EA7" w:rsidP="00F87318">
      <w:pPr>
        <w:pStyle w:val="Heading1"/>
        <w:tabs>
          <w:tab w:val="num" w:pos="0"/>
          <w:tab w:val="left" w:pos="719"/>
        </w:tabs>
        <w:spacing w:before="0" w:after="120" w:line="240" w:lineRule="auto"/>
        <w:ind w:left="90"/>
        <w:rPr>
          <w:rFonts w:asciiTheme="minorHAnsi" w:hAnsiTheme="minorHAnsi" w:cs="Arial"/>
          <w:b/>
          <w:bCs/>
          <w:color w:val="000000" w:themeColor="text1"/>
          <w:sz w:val="24"/>
          <w:szCs w:val="24"/>
        </w:rPr>
      </w:pPr>
      <w:r w:rsidRPr="002A625D">
        <w:rPr>
          <w:rFonts w:asciiTheme="minorHAnsi" w:eastAsiaTheme="minorHAnsi" w:hAnsiTheme="minorHAnsi" w:cs="Arial"/>
          <w:color w:val="00B0F0"/>
          <w:sz w:val="24"/>
          <w:szCs w:val="24"/>
          <w:u w:val="single" w:color="0050F1"/>
        </w:rPr>
        <w:fldChar w:fldCharType="end"/>
      </w:r>
      <w:r w:rsidR="00AA1703">
        <w:rPr>
          <w:rFonts w:asciiTheme="minorHAnsi" w:hAnsiTheme="minorHAnsi" w:cs="Arial"/>
          <w:b/>
          <w:bCs/>
          <w:color w:val="000000" w:themeColor="text1"/>
          <w:sz w:val="24"/>
          <w:szCs w:val="24"/>
        </w:rPr>
        <w:tab/>
      </w:r>
    </w:p>
    <w:p w14:paraId="05BB24B4" w14:textId="333E3889" w:rsidR="003200FF" w:rsidRPr="00D165CE" w:rsidRDefault="003200FF" w:rsidP="00F87318">
      <w:pPr>
        <w:pStyle w:val="Heading1"/>
        <w:numPr>
          <w:ilvl w:val="0"/>
          <w:numId w:val="4"/>
        </w:numPr>
        <w:tabs>
          <w:tab w:val="left" w:pos="719"/>
        </w:tabs>
        <w:spacing w:before="0" w:after="120" w:line="240" w:lineRule="auto"/>
        <w:rPr>
          <w:rFonts w:asciiTheme="minorHAnsi" w:hAnsiTheme="minorHAnsi" w:cs="Arial"/>
          <w:b/>
          <w:bCs/>
          <w:color w:val="000000" w:themeColor="text1"/>
          <w:sz w:val="24"/>
          <w:szCs w:val="24"/>
        </w:rPr>
      </w:pPr>
      <w:r w:rsidRPr="00D165CE">
        <w:rPr>
          <w:rFonts w:asciiTheme="minorHAnsi" w:hAnsiTheme="minorHAnsi" w:cs="Arial"/>
          <w:b/>
          <w:bCs/>
          <w:color w:val="000000" w:themeColor="text1"/>
          <w:sz w:val="24"/>
          <w:szCs w:val="24"/>
        </w:rPr>
        <w:t>Recruitment</w:t>
      </w:r>
      <w:r w:rsidRPr="00D165CE">
        <w:rPr>
          <w:rFonts w:asciiTheme="minorHAnsi" w:hAnsiTheme="minorHAnsi" w:cs="Arial"/>
          <w:b/>
          <w:bCs/>
          <w:color w:val="000000" w:themeColor="text1"/>
          <w:spacing w:val="-10"/>
          <w:sz w:val="24"/>
          <w:szCs w:val="24"/>
        </w:rPr>
        <w:t xml:space="preserve"> </w:t>
      </w:r>
      <w:r w:rsidRPr="00D165CE">
        <w:rPr>
          <w:rFonts w:asciiTheme="minorHAnsi" w:hAnsiTheme="minorHAnsi" w:cs="Arial"/>
          <w:b/>
          <w:bCs/>
          <w:color w:val="000000" w:themeColor="text1"/>
          <w:sz w:val="24"/>
          <w:szCs w:val="24"/>
        </w:rPr>
        <w:t>and</w:t>
      </w:r>
      <w:r w:rsidRPr="00D165CE">
        <w:rPr>
          <w:rFonts w:asciiTheme="minorHAnsi" w:hAnsiTheme="minorHAnsi" w:cs="Arial"/>
          <w:b/>
          <w:bCs/>
          <w:color w:val="000000" w:themeColor="text1"/>
          <w:spacing w:val="-10"/>
          <w:sz w:val="24"/>
          <w:szCs w:val="24"/>
        </w:rPr>
        <w:t xml:space="preserve"> </w:t>
      </w:r>
      <w:r w:rsidRPr="00D165CE">
        <w:rPr>
          <w:rFonts w:asciiTheme="minorHAnsi" w:hAnsiTheme="minorHAnsi" w:cs="Arial"/>
          <w:b/>
          <w:bCs/>
          <w:color w:val="000000" w:themeColor="text1"/>
          <w:spacing w:val="-2"/>
          <w:sz w:val="24"/>
          <w:szCs w:val="24"/>
        </w:rPr>
        <w:t>Selection</w:t>
      </w:r>
      <w:r w:rsidR="00AA1703">
        <w:rPr>
          <w:rFonts w:asciiTheme="minorHAnsi" w:hAnsiTheme="minorHAnsi" w:cs="Arial"/>
          <w:b/>
          <w:bCs/>
          <w:color w:val="000000" w:themeColor="text1"/>
          <w:spacing w:val="-2"/>
          <w:sz w:val="24"/>
          <w:szCs w:val="24"/>
        </w:rPr>
        <w:t>:</w:t>
      </w:r>
    </w:p>
    <w:p w14:paraId="777BB4F3" w14:textId="00193E77" w:rsidR="003200FF" w:rsidRDefault="003200FF" w:rsidP="00BF4431">
      <w:pPr>
        <w:pStyle w:val="BodyText"/>
        <w:ind w:left="719" w:firstLine="0"/>
        <w:rPr>
          <w:rFonts w:asciiTheme="minorHAnsi" w:hAnsiTheme="minorHAnsi"/>
          <w:sz w:val="24"/>
          <w:szCs w:val="24"/>
        </w:rPr>
      </w:pPr>
      <w:r w:rsidRPr="00D165CE">
        <w:rPr>
          <w:rFonts w:asciiTheme="minorHAnsi" w:hAnsiTheme="minorHAnsi"/>
          <w:sz w:val="24"/>
          <w:szCs w:val="24"/>
        </w:rPr>
        <w:t>The recruitment and selection process is available to all program applicants on the program’s website.</w:t>
      </w:r>
      <w:r w:rsidR="00AC209D">
        <w:rPr>
          <w:rFonts w:asciiTheme="minorHAnsi" w:hAnsiTheme="minorHAnsi"/>
          <w:spacing w:val="40"/>
          <w:sz w:val="24"/>
          <w:szCs w:val="24"/>
        </w:rPr>
        <w:t xml:space="preserve"> </w:t>
      </w:r>
      <w:hyperlink r:id="rId13">
        <w:r w:rsidRPr="002A625D">
          <w:rPr>
            <w:rFonts w:asciiTheme="minorHAnsi" w:hAnsiTheme="minorHAnsi"/>
            <w:color w:val="00B0F0"/>
            <w:sz w:val="24"/>
            <w:szCs w:val="24"/>
            <w:u w:val="single" w:color="0000FF"/>
          </w:rPr>
          <w:t>Recruitment</w:t>
        </w:r>
        <w:r w:rsidRPr="002A625D">
          <w:rPr>
            <w:rFonts w:asciiTheme="minorHAnsi" w:hAnsiTheme="minorHAnsi"/>
            <w:color w:val="00B0F0"/>
            <w:spacing w:val="-2"/>
            <w:sz w:val="24"/>
            <w:szCs w:val="24"/>
            <w:u w:val="single" w:color="0000FF"/>
          </w:rPr>
          <w:t xml:space="preserve"> </w:t>
        </w:r>
        <w:r w:rsidRPr="002A625D">
          <w:rPr>
            <w:rFonts w:asciiTheme="minorHAnsi" w:hAnsiTheme="minorHAnsi"/>
            <w:color w:val="00B0F0"/>
            <w:sz w:val="24"/>
            <w:szCs w:val="24"/>
            <w:u w:val="single" w:color="0000FF"/>
          </w:rPr>
          <w:t>Resources</w:t>
        </w:r>
      </w:hyperlink>
      <w:r w:rsidRPr="00D165CE">
        <w:rPr>
          <w:rFonts w:asciiTheme="minorHAnsi" w:hAnsiTheme="minorHAnsi"/>
          <w:color w:val="0000FF"/>
          <w:spacing w:val="-2"/>
          <w:sz w:val="24"/>
          <w:szCs w:val="24"/>
        </w:rPr>
        <w:t xml:space="preserve"> </w:t>
      </w:r>
      <w:r w:rsidRPr="00D165CE">
        <w:rPr>
          <w:rFonts w:asciiTheme="minorHAnsi" w:hAnsiTheme="minorHAnsi"/>
          <w:sz w:val="24"/>
          <w:szCs w:val="24"/>
        </w:rPr>
        <w:t>for</w:t>
      </w:r>
      <w:r w:rsidRPr="00D165CE">
        <w:rPr>
          <w:rFonts w:asciiTheme="minorHAnsi" w:hAnsiTheme="minorHAnsi"/>
          <w:spacing w:val="-3"/>
          <w:sz w:val="24"/>
          <w:szCs w:val="24"/>
        </w:rPr>
        <w:t xml:space="preserve"> </w:t>
      </w:r>
      <w:r w:rsidRPr="00D165CE">
        <w:rPr>
          <w:rFonts w:asciiTheme="minorHAnsi" w:hAnsiTheme="minorHAnsi"/>
          <w:sz w:val="24"/>
          <w:szCs w:val="24"/>
        </w:rPr>
        <w:t>programs</w:t>
      </w:r>
      <w:r w:rsidRPr="00D165CE">
        <w:rPr>
          <w:rFonts w:asciiTheme="minorHAnsi" w:hAnsiTheme="minorHAnsi"/>
          <w:spacing w:val="-2"/>
          <w:sz w:val="24"/>
          <w:szCs w:val="24"/>
        </w:rPr>
        <w:t xml:space="preserve"> </w:t>
      </w:r>
      <w:r w:rsidRPr="00D165CE">
        <w:rPr>
          <w:rFonts w:asciiTheme="minorHAnsi" w:hAnsiTheme="minorHAnsi"/>
          <w:sz w:val="24"/>
          <w:szCs w:val="24"/>
        </w:rPr>
        <w:t>to</w:t>
      </w:r>
      <w:r w:rsidRPr="00D165CE">
        <w:rPr>
          <w:rFonts w:asciiTheme="minorHAnsi" w:hAnsiTheme="minorHAnsi"/>
          <w:spacing w:val="-2"/>
          <w:sz w:val="24"/>
          <w:szCs w:val="24"/>
        </w:rPr>
        <w:t xml:space="preserve"> </w:t>
      </w:r>
      <w:r w:rsidRPr="00D165CE">
        <w:rPr>
          <w:rFonts w:asciiTheme="minorHAnsi" w:hAnsiTheme="minorHAnsi"/>
          <w:sz w:val="24"/>
          <w:szCs w:val="24"/>
        </w:rPr>
        <w:t>help</w:t>
      </w:r>
      <w:r w:rsidRPr="00D165CE">
        <w:rPr>
          <w:rFonts w:asciiTheme="minorHAnsi" w:hAnsiTheme="minorHAnsi"/>
          <w:spacing w:val="-4"/>
          <w:sz w:val="24"/>
          <w:szCs w:val="24"/>
        </w:rPr>
        <w:t xml:space="preserve"> </w:t>
      </w:r>
      <w:r w:rsidRPr="00D165CE">
        <w:rPr>
          <w:rFonts w:asciiTheme="minorHAnsi" w:hAnsiTheme="minorHAnsi"/>
          <w:sz w:val="24"/>
          <w:szCs w:val="24"/>
        </w:rPr>
        <w:t>facilitate</w:t>
      </w:r>
      <w:r w:rsidRPr="00D165CE">
        <w:rPr>
          <w:rFonts w:asciiTheme="minorHAnsi" w:hAnsiTheme="minorHAnsi"/>
          <w:spacing w:val="-4"/>
          <w:sz w:val="24"/>
          <w:szCs w:val="24"/>
        </w:rPr>
        <w:t xml:space="preserve"> </w:t>
      </w:r>
      <w:r w:rsidRPr="00D165CE">
        <w:rPr>
          <w:rFonts w:asciiTheme="minorHAnsi" w:hAnsiTheme="minorHAnsi"/>
          <w:sz w:val="24"/>
          <w:szCs w:val="24"/>
        </w:rPr>
        <w:t>the</w:t>
      </w:r>
      <w:r w:rsidRPr="00D165CE">
        <w:rPr>
          <w:rFonts w:asciiTheme="minorHAnsi" w:hAnsiTheme="minorHAnsi"/>
          <w:spacing w:val="-4"/>
          <w:sz w:val="24"/>
          <w:szCs w:val="24"/>
        </w:rPr>
        <w:t xml:space="preserve"> </w:t>
      </w:r>
      <w:r w:rsidRPr="00D165CE">
        <w:rPr>
          <w:rFonts w:asciiTheme="minorHAnsi" w:hAnsiTheme="minorHAnsi"/>
          <w:sz w:val="24"/>
          <w:szCs w:val="24"/>
        </w:rPr>
        <w:t>recruitment</w:t>
      </w:r>
      <w:r w:rsidRPr="00D165CE">
        <w:rPr>
          <w:rFonts w:asciiTheme="minorHAnsi" w:hAnsiTheme="minorHAnsi"/>
          <w:spacing w:val="-4"/>
          <w:sz w:val="24"/>
          <w:szCs w:val="24"/>
        </w:rPr>
        <w:t xml:space="preserve"> </w:t>
      </w:r>
      <w:r w:rsidRPr="00D165CE">
        <w:rPr>
          <w:rFonts w:asciiTheme="minorHAnsi" w:hAnsiTheme="minorHAnsi"/>
          <w:sz w:val="24"/>
          <w:szCs w:val="24"/>
        </w:rPr>
        <w:t>process</w:t>
      </w:r>
      <w:r w:rsidRPr="00D165CE">
        <w:rPr>
          <w:rFonts w:asciiTheme="minorHAnsi" w:hAnsiTheme="minorHAnsi"/>
          <w:spacing w:val="-2"/>
          <w:sz w:val="24"/>
          <w:szCs w:val="24"/>
        </w:rPr>
        <w:t xml:space="preserve"> </w:t>
      </w:r>
      <w:r w:rsidRPr="00D165CE">
        <w:rPr>
          <w:rFonts w:asciiTheme="minorHAnsi" w:hAnsiTheme="minorHAnsi"/>
          <w:sz w:val="24"/>
          <w:szCs w:val="24"/>
        </w:rPr>
        <w:t>are</w:t>
      </w:r>
      <w:r w:rsidRPr="00D165CE">
        <w:rPr>
          <w:rFonts w:asciiTheme="minorHAnsi" w:hAnsiTheme="minorHAnsi"/>
          <w:spacing w:val="-4"/>
          <w:sz w:val="24"/>
          <w:szCs w:val="24"/>
        </w:rPr>
        <w:t xml:space="preserve"> </w:t>
      </w:r>
      <w:r w:rsidRPr="00D165CE">
        <w:rPr>
          <w:rFonts w:asciiTheme="minorHAnsi" w:hAnsiTheme="minorHAnsi"/>
          <w:sz w:val="24"/>
          <w:szCs w:val="24"/>
        </w:rPr>
        <w:t>available on the GME website.</w:t>
      </w:r>
    </w:p>
    <w:p w14:paraId="04C30590" w14:textId="77777777" w:rsidR="00E23B96" w:rsidRDefault="00E23B96" w:rsidP="00BF4431">
      <w:pPr>
        <w:pStyle w:val="BodyText"/>
        <w:ind w:left="719" w:firstLine="0"/>
        <w:rPr>
          <w:rFonts w:asciiTheme="minorHAnsi" w:hAnsiTheme="minorHAnsi"/>
          <w:sz w:val="24"/>
          <w:szCs w:val="24"/>
        </w:rPr>
      </w:pPr>
    </w:p>
    <w:p w14:paraId="7ECAFCA1" w14:textId="77777777" w:rsidR="00E23B96" w:rsidRPr="00E23B96" w:rsidRDefault="00E23B96" w:rsidP="00E23B96">
      <w:pPr>
        <w:widowControl w:val="0"/>
        <w:tabs>
          <w:tab w:val="left" w:pos="1078"/>
        </w:tabs>
        <w:autoSpaceDE w:val="0"/>
        <w:autoSpaceDN w:val="0"/>
        <w:spacing w:after="120" w:line="360" w:lineRule="auto"/>
        <w:rPr>
          <w:rFonts w:cs="Arial"/>
          <w:b/>
          <w:bCs/>
        </w:rPr>
      </w:pPr>
    </w:p>
    <w:p w14:paraId="3EAC0549" w14:textId="48B910EC" w:rsidR="005324A2" w:rsidRPr="005324A2" w:rsidRDefault="003200FF" w:rsidP="009C140F">
      <w:pPr>
        <w:pStyle w:val="ListParagraph"/>
        <w:widowControl w:val="0"/>
        <w:numPr>
          <w:ilvl w:val="0"/>
          <w:numId w:val="4"/>
        </w:numPr>
        <w:tabs>
          <w:tab w:val="left" w:pos="1078"/>
        </w:tabs>
        <w:autoSpaceDE w:val="0"/>
        <w:autoSpaceDN w:val="0"/>
        <w:spacing w:after="120" w:line="360" w:lineRule="auto"/>
        <w:rPr>
          <w:rFonts w:cs="Arial"/>
          <w:b/>
          <w:bCs/>
        </w:rPr>
      </w:pPr>
      <w:r w:rsidRPr="005324A2">
        <w:rPr>
          <w:rFonts w:cs="Arial"/>
          <w:b/>
          <w:bCs/>
        </w:rPr>
        <w:t>Application</w:t>
      </w:r>
      <w:r w:rsidRPr="005324A2">
        <w:rPr>
          <w:rFonts w:cs="Arial"/>
          <w:b/>
          <w:bCs/>
          <w:spacing w:val="-9"/>
        </w:rPr>
        <w:t xml:space="preserve"> </w:t>
      </w:r>
      <w:r w:rsidRPr="005324A2">
        <w:rPr>
          <w:rFonts w:cs="Arial"/>
          <w:b/>
          <w:bCs/>
        </w:rPr>
        <w:t>Process:</w:t>
      </w:r>
      <w:r w:rsidRPr="005324A2">
        <w:rPr>
          <w:rFonts w:cs="Arial"/>
          <w:b/>
          <w:bCs/>
          <w:spacing w:val="-8"/>
        </w:rPr>
        <w:t xml:space="preserve"> </w:t>
      </w:r>
    </w:p>
    <w:p w14:paraId="5FD9CAE2" w14:textId="6A9D84C6" w:rsidR="003200FF" w:rsidRPr="00AC209D" w:rsidRDefault="003200FF" w:rsidP="00AC209D">
      <w:pPr>
        <w:pStyle w:val="ListParagraph"/>
        <w:widowControl w:val="0"/>
        <w:tabs>
          <w:tab w:val="left" w:pos="1078"/>
        </w:tabs>
        <w:autoSpaceDE w:val="0"/>
        <w:autoSpaceDN w:val="0"/>
        <w:spacing w:before="1" w:line="240" w:lineRule="auto"/>
        <w:rPr>
          <w:rFonts w:cs="Arial"/>
          <w:spacing w:val="-8"/>
        </w:rPr>
      </w:pPr>
      <w:r w:rsidRPr="005324A2">
        <w:rPr>
          <w:rFonts w:cs="Arial"/>
          <w:spacing w:val="-8"/>
        </w:rPr>
        <w:t xml:space="preserve">Applicants must apply through the Imaging Physics </w:t>
      </w:r>
      <w:r w:rsidR="00592061" w:rsidRPr="005324A2">
        <w:rPr>
          <w:rFonts w:cs="Arial"/>
          <w:spacing w:val="-8"/>
        </w:rPr>
        <w:t>Website.</w:t>
      </w:r>
      <w:r w:rsidRPr="005324A2">
        <w:rPr>
          <w:rFonts w:cs="Arial"/>
          <w:spacing w:val="-8"/>
        </w:rPr>
        <w:t xml:space="preserve"> Applicants must provide a completed application, a personal statement or cover letter, their current CV including awards, publications, and presentations in </w:t>
      </w:r>
      <w:r w:rsidR="00411C28" w:rsidRPr="005324A2">
        <w:rPr>
          <w:rFonts w:cs="Arial"/>
          <w:spacing w:val="-8"/>
        </w:rPr>
        <w:t>PDF</w:t>
      </w:r>
      <w:r w:rsidRPr="005324A2">
        <w:rPr>
          <w:rFonts w:cs="Arial"/>
          <w:spacing w:val="-8"/>
        </w:rPr>
        <w:t xml:space="preserve"> format, their undergraduates and/or </w:t>
      </w:r>
      <w:r w:rsidRPr="00AC209D">
        <w:rPr>
          <w:rFonts w:cs="Arial"/>
          <w:spacing w:val="-8"/>
        </w:rPr>
        <w:t>graduate school transcript and degrees, two letters of reference,</w:t>
      </w:r>
      <w:r w:rsidRPr="00AC209D">
        <w:rPr>
          <w:rFonts w:cs="Arial"/>
          <w:spacing w:val="-4"/>
        </w:rPr>
        <w:t xml:space="preserve"> </w:t>
      </w:r>
      <w:r w:rsidRPr="00AC209D">
        <w:rPr>
          <w:rFonts w:cs="Arial"/>
        </w:rPr>
        <w:t>ECFMG</w:t>
      </w:r>
      <w:r w:rsidRPr="00AC209D">
        <w:rPr>
          <w:rFonts w:cs="Arial"/>
          <w:spacing w:val="-2"/>
        </w:rPr>
        <w:t xml:space="preserve"> </w:t>
      </w:r>
      <w:r w:rsidRPr="00AC209D">
        <w:rPr>
          <w:rFonts w:cs="Arial"/>
        </w:rPr>
        <w:t>Certification</w:t>
      </w:r>
      <w:r w:rsidRPr="00AC209D">
        <w:rPr>
          <w:rFonts w:cs="Arial"/>
          <w:spacing w:val="-1"/>
        </w:rPr>
        <w:t xml:space="preserve"> </w:t>
      </w:r>
      <w:r w:rsidRPr="00AC209D">
        <w:rPr>
          <w:rFonts w:cs="Arial"/>
        </w:rPr>
        <w:t>(for</w:t>
      </w:r>
      <w:r w:rsidRPr="00AC209D">
        <w:rPr>
          <w:rFonts w:cs="Arial"/>
          <w:spacing w:val="-5"/>
        </w:rPr>
        <w:t xml:space="preserve"> </w:t>
      </w:r>
      <w:r w:rsidRPr="00AC209D">
        <w:rPr>
          <w:rFonts w:cs="Arial"/>
        </w:rPr>
        <w:t>foreign medical graduates), and current or required work authorization</w:t>
      </w:r>
      <w:r w:rsidR="0001087C" w:rsidRPr="00AC209D">
        <w:rPr>
          <w:rFonts w:cs="Arial"/>
          <w:spacing w:val="-8"/>
        </w:rPr>
        <w:t xml:space="preserve">, as outlined </w:t>
      </w:r>
      <w:r w:rsidR="002E19A5" w:rsidRPr="00AC209D">
        <w:rPr>
          <w:rFonts w:cs="Arial"/>
          <w:spacing w:val="-8"/>
        </w:rPr>
        <w:t>in</w:t>
      </w:r>
      <w:r w:rsidR="0001087C" w:rsidRPr="00AC209D">
        <w:rPr>
          <w:rFonts w:cs="Arial"/>
          <w:spacing w:val="-8"/>
        </w:rPr>
        <w:t xml:space="preserve"> the </w:t>
      </w:r>
      <w:r w:rsidR="002E19A5" w:rsidRPr="00AC209D">
        <w:rPr>
          <w:rFonts w:cs="Arial"/>
          <w:spacing w:val="-8"/>
        </w:rPr>
        <w:t>program</w:t>
      </w:r>
      <w:r w:rsidR="009D2AC4" w:rsidRPr="00AC209D">
        <w:rPr>
          <w:rFonts w:cs="Arial"/>
          <w:spacing w:val="-8"/>
        </w:rPr>
        <w:t xml:space="preserve">’s </w:t>
      </w:r>
      <w:r w:rsidR="004F5171" w:rsidRPr="00AC209D">
        <w:rPr>
          <w:rFonts w:cs="Arial"/>
          <w:spacing w:val="-8"/>
        </w:rPr>
        <w:t xml:space="preserve">application screening criteria. </w:t>
      </w:r>
      <w:r w:rsidRPr="00AC209D">
        <w:rPr>
          <w:rFonts w:cs="Arial"/>
          <w:spacing w:val="-8"/>
        </w:rPr>
        <w:t xml:space="preserve">The </w:t>
      </w:r>
      <w:r w:rsidR="00EB4DF9">
        <w:rPr>
          <w:rFonts w:cs="Arial"/>
        </w:rPr>
        <w:t>a</w:t>
      </w:r>
      <w:r w:rsidRPr="00AC209D">
        <w:rPr>
          <w:rFonts w:cs="Arial"/>
        </w:rPr>
        <w:t xml:space="preserve">pplication period dates are at the discretion of </w:t>
      </w:r>
      <w:r w:rsidR="00E4273E">
        <w:rPr>
          <w:rFonts w:cs="Arial"/>
        </w:rPr>
        <w:t>p</w:t>
      </w:r>
      <w:r w:rsidRPr="00AC209D">
        <w:rPr>
          <w:rFonts w:cs="Arial"/>
        </w:rPr>
        <w:t xml:space="preserve">rogram </w:t>
      </w:r>
      <w:r w:rsidR="00E4273E">
        <w:rPr>
          <w:rFonts w:cs="Arial"/>
        </w:rPr>
        <w:t>l</w:t>
      </w:r>
      <w:r w:rsidRPr="00AC209D">
        <w:rPr>
          <w:rFonts w:cs="Arial"/>
        </w:rPr>
        <w:t>eadership on a rolling</w:t>
      </w:r>
      <w:r w:rsidRPr="00AC209D">
        <w:rPr>
          <w:rFonts w:cs="Arial"/>
          <w:spacing w:val="-6"/>
        </w:rPr>
        <w:t xml:space="preserve"> </w:t>
      </w:r>
      <w:r w:rsidRPr="00AC209D">
        <w:rPr>
          <w:rFonts w:cs="Arial"/>
          <w:spacing w:val="-2"/>
        </w:rPr>
        <w:t>deadline.</w:t>
      </w:r>
    </w:p>
    <w:p w14:paraId="41491CA3" w14:textId="3DA2E23E" w:rsidR="003200FF" w:rsidRPr="005324A2" w:rsidRDefault="003200FF" w:rsidP="005324A2">
      <w:pPr>
        <w:pStyle w:val="ListParagraph"/>
        <w:widowControl w:val="0"/>
        <w:numPr>
          <w:ilvl w:val="0"/>
          <w:numId w:val="18"/>
        </w:numPr>
        <w:tabs>
          <w:tab w:val="left" w:pos="1078"/>
        </w:tabs>
        <w:autoSpaceDE w:val="0"/>
        <w:autoSpaceDN w:val="0"/>
        <w:spacing w:before="1" w:line="240" w:lineRule="auto"/>
        <w:rPr>
          <w:rFonts w:cs="Arial"/>
        </w:rPr>
      </w:pPr>
      <w:r w:rsidRPr="005324A2">
        <w:rPr>
          <w:rFonts w:cs="Arial"/>
          <w:spacing w:val="-2"/>
        </w:rPr>
        <w:t xml:space="preserve">The </w:t>
      </w:r>
      <w:r w:rsidR="0060396B">
        <w:rPr>
          <w:rFonts w:cs="Arial"/>
          <w:spacing w:val="-2"/>
        </w:rPr>
        <w:t>r</w:t>
      </w:r>
      <w:r w:rsidRPr="005324A2">
        <w:rPr>
          <w:rFonts w:cs="Arial"/>
          <w:spacing w:val="-2"/>
        </w:rPr>
        <w:t xml:space="preserve">esidency </w:t>
      </w:r>
      <w:r w:rsidR="0060396B">
        <w:rPr>
          <w:rFonts w:cs="Arial"/>
          <w:spacing w:val="-2"/>
        </w:rPr>
        <w:t>p</w:t>
      </w:r>
      <w:r w:rsidRPr="005324A2">
        <w:rPr>
          <w:rFonts w:cs="Arial"/>
          <w:spacing w:val="-2"/>
        </w:rPr>
        <w:t>rogram will make an offer to our candidate of choice prior to the match window opening. We do not participate in Match</w:t>
      </w:r>
      <w:r w:rsidR="00411C28" w:rsidRPr="005324A2">
        <w:rPr>
          <w:rFonts w:cs="Arial"/>
          <w:spacing w:val="-2"/>
        </w:rPr>
        <w:t xml:space="preserve"> and</w:t>
      </w:r>
      <w:r w:rsidRPr="005324A2">
        <w:rPr>
          <w:rFonts w:cs="Arial"/>
          <w:spacing w:val="-2"/>
        </w:rPr>
        <w:t xml:space="preserve"> this will allow candidates not selected by our program to do so</w:t>
      </w:r>
      <w:r w:rsidRPr="005324A2">
        <w:rPr>
          <w:rFonts w:cs="Arial"/>
        </w:rPr>
        <w:t>.</w:t>
      </w:r>
    </w:p>
    <w:p w14:paraId="2CDC7F92" w14:textId="11BB50D4" w:rsidR="003200FF" w:rsidRPr="005324A2" w:rsidRDefault="003200FF" w:rsidP="005324A2">
      <w:pPr>
        <w:pStyle w:val="ListParagraph"/>
        <w:widowControl w:val="0"/>
        <w:numPr>
          <w:ilvl w:val="0"/>
          <w:numId w:val="18"/>
        </w:numPr>
        <w:tabs>
          <w:tab w:val="left" w:pos="1078"/>
        </w:tabs>
        <w:autoSpaceDE w:val="0"/>
        <w:autoSpaceDN w:val="0"/>
        <w:spacing w:before="1" w:line="240" w:lineRule="auto"/>
        <w:rPr>
          <w:rFonts w:cs="Arial"/>
        </w:rPr>
      </w:pPr>
      <w:r w:rsidRPr="005324A2">
        <w:rPr>
          <w:rFonts w:cs="Arial"/>
        </w:rPr>
        <w:t xml:space="preserve">Applicants are selected for interviews by the </w:t>
      </w:r>
      <w:r w:rsidR="009F5AEB">
        <w:rPr>
          <w:rFonts w:cs="Arial"/>
        </w:rPr>
        <w:t>p</w:t>
      </w:r>
      <w:r w:rsidRPr="005324A2">
        <w:rPr>
          <w:rFonts w:cs="Arial"/>
        </w:rPr>
        <w:t xml:space="preserve">rogram </w:t>
      </w:r>
      <w:r w:rsidR="009F5AEB">
        <w:rPr>
          <w:rFonts w:cs="Arial"/>
        </w:rPr>
        <w:t>d</w:t>
      </w:r>
      <w:r w:rsidRPr="005324A2">
        <w:rPr>
          <w:rFonts w:cs="Arial"/>
        </w:rPr>
        <w:t>irector. Criteria for invitation is based on the applicant meeting minimum requirements.</w:t>
      </w:r>
    </w:p>
    <w:p w14:paraId="2216BC2A" w14:textId="50D770C5" w:rsidR="003200FF" w:rsidRPr="005324A2" w:rsidRDefault="003200FF" w:rsidP="005324A2">
      <w:pPr>
        <w:pStyle w:val="ListParagraph"/>
        <w:widowControl w:val="0"/>
        <w:numPr>
          <w:ilvl w:val="0"/>
          <w:numId w:val="18"/>
        </w:numPr>
        <w:tabs>
          <w:tab w:val="left" w:pos="1078"/>
        </w:tabs>
        <w:autoSpaceDE w:val="0"/>
        <w:autoSpaceDN w:val="0"/>
        <w:spacing w:before="1" w:line="240" w:lineRule="auto"/>
        <w:rPr>
          <w:rFonts w:cs="Arial"/>
        </w:rPr>
      </w:pPr>
      <w:r w:rsidRPr="005324A2">
        <w:rPr>
          <w:rFonts w:cs="Arial"/>
        </w:rPr>
        <w:t xml:space="preserve">Applicants selected for interviews must be interviewed by the </w:t>
      </w:r>
      <w:r w:rsidR="009F5AEB">
        <w:rPr>
          <w:rFonts w:cs="Arial"/>
        </w:rPr>
        <w:t>p</w:t>
      </w:r>
      <w:r w:rsidRPr="005324A2">
        <w:rPr>
          <w:rFonts w:cs="Arial"/>
        </w:rPr>
        <w:t xml:space="preserve">rogram </w:t>
      </w:r>
      <w:r w:rsidR="009F5AEB">
        <w:rPr>
          <w:rFonts w:cs="Arial"/>
        </w:rPr>
        <w:t>d</w:t>
      </w:r>
      <w:r w:rsidRPr="005324A2">
        <w:rPr>
          <w:rFonts w:cs="Arial"/>
        </w:rPr>
        <w:t xml:space="preserve">irector or associate program director. </w:t>
      </w:r>
    </w:p>
    <w:p w14:paraId="5D3D4C9B" w14:textId="3F56FA30" w:rsidR="003200FF" w:rsidRPr="005324A2" w:rsidRDefault="003200FF" w:rsidP="005324A2">
      <w:pPr>
        <w:pStyle w:val="ListParagraph"/>
        <w:widowControl w:val="0"/>
        <w:numPr>
          <w:ilvl w:val="0"/>
          <w:numId w:val="18"/>
        </w:numPr>
        <w:tabs>
          <w:tab w:val="left" w:pos="1078"/>
        </w:tabs>
        <w:autoSpaceDE w:val="0"/>
        <w:autoSpaceDN w:val="0"/>
        <w:spacing w:before="1" w:line="240" w:lineRule="auto"/>
        <w:rPr>
          <w:rFonts w:cs="Arial"/>
        </w:rPr>
      </w:pPr>
      <w:r w:rsidRPr="005324A2">
        <w:rPr>
          <w:rFonts w:cs="Arial"/>
        </w:rPr>
        <w:t xml:space="preserve">Final interviews will be conducted by the program director, associate program director, and selection committee. The </w:t>
      </w:r>
      <w:r w:rsidR="000C3926">
        <w:rPr>
          <w:rFonts w:cs="Arial"/>
        </w:rPr>
        <w:t xml:space="preserve">selection </w:t>
      </w:r>
      <w:r w:rsidRPr="005324A2">
        <w:rPr>
          <w:rFonts w:cs="Arial"/>
        </w:rPr>
        <w:t xml:space="preserve">committee consists of faculty/staff members and trainees from the Diagnostic Physics Section. Individuals from the selection committee ask candidates the same questions throughout the interview process to maintain consistency. </w:t>
      </w:r>
    </w:p>
    <w:p w14:paraId="0DF8A5B6" w14:textId="01942BD9" w:rsidR="007E17F5" w:rsidRPr="005324A2" w:rsidRDefault="009261D0" w:rsidP="005324A2">
      <w:pPr>
        <w:pStyle w:val="ListParagraph"/>
        <w:widowControl w:val="0"/>
        <w:numPr>
          <w:ilvl w:val="0"/>
          <w:numId w:val="18"/>
        </w:numPr>
        <w:tabs>
          <w:tab w:val="left" w:pos="1078"/>
        </w:tabs>
        <w:autoSpaceDE w:val="0"/>
        <w:autoSpaceDN w:val="0"/>
        <w:spacing w:before="1" w:line="240" w:lineRule="auto"/>
        <w:rPr>
          <w:rFonts w:cs="Arial"/>
        </w:rPr>
      </w:pPr>
      <w:r w:rsidRPr="005324A2">
        <w:rPr>
          <w:rFonts w:cs="Arial"/>
        </w:rPr>
        <w:t xml:space="preserve">All candidates will be assessed using the interview scoring rubric, completed by all members of the selection committee. </w:t>
      </w:r>
    </w:p>
    <w:p w14:paraId="13B0BCBD" w14:textId="0CDC361D" w:rsidR="003200FF" w:rsidRDefault="001F2B23" w:rsidP="005324A2">
      <w:pPr>
        <w:pStyle w:val="ListParagraph"/>
        <w:widowControl w:val="0"/>
        <w:numPr>
          <w:ilvl w:val="0"/>
          <w:numId w:val="18"/>
        </w:numPr>
        <w:tabs>
          <w:tab w:val="left" w:pos="1078"/>
        </w:tabs>
        <w:autoSpaceDE w:val="0"/>
        <w:autoSpaceDN w:val="0"/>
        <w:spacing w:before="1" w:line="240" w:lineRule="auto"/>
        <w:rPr>
          <w:rFonts w:cs="Arial"/>
        </w:rPr>
      </w:pPr>
      <w:r w:rsidRPr="005324A2">
        <w:rPr>
          <w:rFonts w:cs="Arial"/>
        </w:rPr>
        <w:t>Ranking</w:t>
      </w:r>
      <w:r w:rsidR="003200FF" w:rsidRPr="005324A2">
        <w:rPr>
          <w:rFonts w:cs="Arial"/>
        </w:rPr>
        <w:t xml:space="preserve"> of </w:t>
      </w:r>
      <w:r w:rsidR="00B26A84" w:rsidRPr="005324A2">
        <w:rPr>
          <w:rFonts w:cs="Arial"/>
        </w:rPr>
        <w:t>candidates</w:t>
      </w:r>
      <w:r w:rsidR="003200FF" w:rsidRPr="005324A2">
        <w:rPr>
          <w:rFonts w:cs="Arial"/>
        </w:rPr>
        <w:t xml:space="preserve"> will be discussed </w:t>
      </w:r>
      <w:r w:rsidR="00D52B16">
        <w:rPr>
          <w:rFonts w:cs="Arial"/>
        </w:rPr>
        <w:t xml:space="preserve">and determined </w:t>
      </w:r>
      <w:r w:rsidR="003200FF" w:rsidRPr="005324A2">
        <w:rPr>
          <w:rFonts w:cs="Arial"/>
        </w:rPr>
        <w:t xml:space="preserve">at subsequent meetings of the selection committee </w:t>
      </w:r>
      <w:r w:rsidR="00B26A84" w:rsidRPr="005324A2">
        <w:rPr>
          <w:rFonts w:cs="Arial"/>
        </w:rPr>
        <w:t>using the interview scoring rub</w:t>
      </w:r>
      <w:r w:rsidR="005324A2">
        <w:rPr>
          <w:rFonts w:cs="Arial"/>
        </w:rPr>
        <w:t>ri</w:t>
      </w:r>
      <w:r w:rsidR="00B26A84" w:rsidRPr="005324A2">
        <w:rPr>
          <w:rFonts w:cs="Arial"/>
        </w:rPr>
        <w:t xml:space="preserve">c. </w:t>
      </w:r>
      <w:r w:rsidR="003200FF" w:rsidRPr="005324A2">
        <w:rPr>
          <w:rFonts w:cs="Arial"/>
        </w:rPr>
        <w:t xml:space="preserve"> </w:t>
      </w:r>
    </w:p>
    <w:p w14:paraId="66864BB7" w14:textId="77777777" w:rsidR="00C14270" w:rsidRPr="005324A2" w:rsidRDefault="00C14270" w:rsidP="00C14270">
      <w:pPr>
        <w:pStyle w:val="ListParagraph"/>
        <w:widowControl w:val="0"/>
        <w:tabs>
          <w:tab w:val="left" w:pos="1078"/>
        </w:tabs>
        <w:autoSpaceDE w:val="0"/>
        <w:autoSpaceDN w:val="0"/>
        <w:spacing w:before="1" w:line="240" w:lineRule="auto"/>
        <w:ind w:left="1080"/>
        <w:rPr>
          <w:rFonts w:cs="Arial"/>
        </w:rPr>
      </w:pPr>
    </w:p>
    <w:p w14:paraId="23464882" w14:textId="3B35FA58" w:rsidR="00AA1703" w:rsidRDefault="00FA2CD7" w:rsidP="00C14270">
      <w:pPr>
        <w:pStyle w:val="Heading1"/>
        <w:numPr>
          <w:ilvl w:val="0"/>
          <w:numId w:val="4"/>
        </w:numPr>
        <w:tabs>
          <w:tab w:val="num" w:pos="360"/>
          <w:tab w:val="left" w:pos="719"/>
        </w:tabs>
        <w:spacing w:before="0" w:after="120" w:line="240" w:lineRule="auto"/>
        <w:rPr>
          <w:rFonts w:asciiTheme="minorHAnsi" w:hAnsiTheme="minorHAnsi"/>
          <w:b/>
          <w:bCs/>
          <w:color w:val="000000" w:themeColor="text1"/>
          <w:sz w:val="24"/>
          <w:szCs w:val="24"/>
        </w:rPr>
      </w:pPr>
      <w:r>
        <w:rPr>
          <w:rFonts w:asciiTheme="minorHAnsi" w:hAnsiTheme="minorHAnsi"/>
          <w:b/>
          <w:bCs/>
          <w:color w:val="000000" w:themeColor="text1"/>
          <w:sz w:val="24"/>
          <w:szCs w:val="24"/>
        </w:rPr>
        <w:t xml:space="preserve"> </w:t>
      </w:r>
      <w:r w:rsidR="00807372">
        <w:rPr>
          <w:rFonts w:asciiTheme="minorHAnsi" w:hAnsiTheme="minorHAnsi"/>
          <w:b/>
          <w:bCs/>
          <w:color w:val="000000" w:themeColor="text1"/>
          <w:sz w:val="24"/>
          <w:szCs w:val="24"/>
        </w:rPr>
        <w:t xml:space="preserve"> </w:t>
      </w:r>
      <w:r w:rsidR="003200FF" w:rsidRPr="00D165CE">
        <w:rPr>
          <w:rFonts w:asciiTheme="minorHAnsi" w:hAnsiTheme="minorHAnsi"/>
          <w:b/>
          <w:bCs/>
          <w:color w:val="000000" w:themeColor="text1"/>
          <w:sz w:val="24"/>
          <w:szCs w:val="24"/>
        </w:rPr>
        <w:t>Terms and Conditions of Appointment</w:t>
      </w:r>
      <w:r w:rsidR="00AA1703">
        <w:rPr>
          <w:rFonts w:asciiTheme="minorHAnsi" w:hAnsiTheme="minorHAnsi"/>
          <w:b/>
          <w:bCs/>
          <w:color w:val="000000" w:themeColor="text1"/>
          <w:sz w:val="24"/>
          <w:szCs w:val="24"/>
        </w:rPr>
        <w:t>:</w:t>
      </w:r>
    </w:p>
    <w:p w14:paraId="462A6657" w14:textId="4FCECFBE" w:rsidR="003200FF" w:rsidRDefault="00AA1703" w:rsidP="00AA1703">
      <w:pPr>
        <w:pStyle w:val="Heading1"/>
        <w:tabs>
          <w:tab w:val="num" w:pos="360"/>
          <w:tab w:val="left" w:pos="719"/>
        </w:tabs>
        <w:spacing w:before="0" w:line="240" w:lineRule="auto"/>
        <w:ind w:left="719"/>
        <w:rPr>
          <w:rFonts w:asciiTheme="minorHAnsi" w:hAnsiTheme="minorHAnsi" w:cs="Arial"/>
          <w:color w:val="000000" w:themeColor="text1"/>
          <w:sz w:val="24"/>
          <w:szCs w:val="24"/>
        </w:rPr>
      </w:pPr>
      <w:r>
        <w:rPr>
          <w:rFonts w:asciiTheme="minorHAnsi" w:hAnsiTheme="minorHAnsi"/>
          <w:b/>
          <w:bCs/>
          <w:color w:val="000000" w:themeColor="text1"/>
          <w:sz w:val="24"/>
          <w:szCs w:val="24"/>
        </w:rPr>
        <w:tab/>
      </w:r>
      <w:r w:rsidR="003200FF" w:rsidRPr="00D165CE">
        <w:rPr>
          <w:rFonts w:asciiTheme="minorHAnsi" w:hAnsiTheme="minorHAnsi" w:cs="Arial"/>
          <w:color w:val="000000" w:themeColor="text1"/>
          <w:sz w:val="24"/>
          <w:szCs w:val="24"/>
        </w:rPr>
        <w:t xml:space="preserve">The current terms and conditions of appointment are provided through the </w:t>
      </w:r>
      <w:hyperlink r:id="rId14" w:history="1">
        <w:r w:rsidR="003200FF" w:rsidRPr="002A625D">
          <w:rPr>
            <w:rStyle w:val="Hyperlink"/>
            <w:rFonts w:asciiTheme="minorHAnsi" w:hAnsiTheme="minorHAnsi" w:cs="Arial"/>
            <w:color w:val="00B0F0"/>
            <w:sz w:val="24"/>
            <w:szCs w:val="24"/>
          </w:rPr>
          <w:t>Residency and Fellowship Position Appointment (RFPA) Agreement</w:t>
        </w:r>
      </w:hyperlink>
      <w:r w:rsidR="003200FF" w:rsidRPr="00D165CE">
        <w:rPr>
          <w:rFonts w:asciiTheme="minorHAnsi" w:hAnsiTheme="minorHAnsi" w:cs="Arial"/>
          <w:color w:val="000000" w:themeColor="text1"/>
          <w:sz w:val="24"/>
          <w:szCs w:val="24"/>
        </w:rPr>
        <w:t xml:space="preserve">. Other benefits including time and leave are available for review on the </w:t>
      </w:r>
      <w:hyperlink r:id="rId15" w:history="1">
        <w:r w:rsidR="003200FF" w:rsidRPr="002A625D">
          <w:rPr>
            <w:rStyle w:val="Hyperlink"/>
            <w:rFonts w:asciiTheme="minorHAnsi" w:hAnsiTheme="minorHAnsi" w:cs="Arial"/>
            <w:color w:val="00B0F0"/>
            <w:sz w:val="24"/>
            <w:szCs w:val="24"/>
          </w:rPr>
          <w:t xml:space="preserve">Non-ACGME </w:t>
        </w:r>
        <w:r w:rsidRPr="002A625D">
          <w:rPr>
            <w:rStyle w:val="Hyperlink"/>
            <w:rFonts w:asciiTheme="minorHAnsi" w:hAnsiTheme="minorHAnsi" w:cs="Arial"/>
            <w:color w:val="00B0F0"/>
            <w:sz w:val="24"/>
            <w:szCs w:val="24"/>
          </w:rPr>
          <w:t>P</w:t>
        </w:r>
        <w:r w:rsidR="003200FF" w:rsidRPr="002A625D">
          <w:rPr>
            <w:rStyle w:val="Hyperlink"/>
            <w:rFonts w:asciiTheme="minorHAnsi" w:hAnsiTheme="minorHAnsi" w:cs="Arial"/>
            <w:color w:val="00B0F0"/>
            <w:sz w:val="24"/>
            <w:szCs w:val="24"/>
          </w:rPr>
          <w:t>rogram</w:t>
        </w:r>
        <w:r w:rsidR="003200FF" w:rsidRPr="00AA1703">
          <w:rPr>
            <w:rStyle w:val="Hyperlink"/>
            <w:rFonts w:asciiTheme="minorHAnsi" w:hAnsiTheme="minorHAnsi" w:cs="Arial"/>
            <w:color w:val="000000" w:themeColor="text1"/>
            <w:sz w:val="24"/>
            <w:szCs w:val="24"/>
            <w:u w:val="none"/>
          </w:rPr>
          <w:t xml:space="preserve"> </w:t>
        </w:r>
      </w:hyperlink>
      <w:r w:rsidR="003200FF" w:rsidRPr="00D165CE">
        <w:rPr>
          <w:rFonts w:asciiTheme="minorHAnsi" w:hAnsiTheme="minorHAnsi" w:cs="Arial"/>
          <w:color w:val="000000" w:themeColor="text1"/>
          <w:sz w:val="24"/>
          <w:szCs w:val="24"/>
        </w:rPr>
        <w:t xml:space="preserve">page on the GME website. </w:t>
      </w:r>
    </w:p>
    <w:p w14:paraId="292923BE" w14:textId="77777777" w:rsidR="00C14270" w:rsidRPr="00C14270" w:rsidRDefault="00C14270" w:rsidP="00C14270"/>
    <w:p w14:paraId="63A4FE7B" w14:textId="38379CC8" w:rsidR="003200FF" w:rsidRPr="00D165CE" w:rsidRDefault="00746AEB" w:rsidP="00C14270">
      <w:pPr>
        <w:pStyle w:val="Heading1"/>
        <w:numPr>
          <w:ilvl w:val="0"/>
          <w:numId w:val="4"/>
        </w:numPr>
        <w:tabs>
          <w:tab w:val="num" w:pos="360"/>
          <w:tab w:val="left" w:pos="719"/>
        </w:tabs>
        <w:spacing w:before="0" w:after="120" w:line="240" w:lineRule="auto"/>
        <w:rPr>
          <w:rFonts w:asciiTheme="minorHAnsi" w:hAnsiTheme="minorHAnsi"/>
          <w:b/>
          <w:bCs/>
          <w:color w:val="000000" w:themeColor="text1"/>
          <w:sz w:val="24"/>
          <w:szCs w:val="24"/>
        </w:rPr>
      </w:pPr>
      <w:r>
        <w:rPr>
          <w:rFonts w:asciiTheme="minorHAnsi" w:hAnsiTheme="minorHAnsi"/>
          <w:b/>
          <w:bCs/>
          <w:color w:val="000000" w:themeColor="text1"/>
          <w:spacing w:val="-2"/>
          <w:sz w:val="24"/>
          <w:szCs w:val="24"/>
        </w:rPr>
        <w:t xml:space="preserve">  </w:t>
      </w:r>
      <w:r w:rsidR="00592061" w:rsidRPr="00D165CE">
        <w:rPr>
          <w:rFonts w:asciiTheme="minorHAnsi" w:hAnsiTheme="minorHAnsi"/>
          <w:b/>
          <w:bCs/>
          <w:color w:val="000000" w:themeColor="text1"/>
          <w:spacing w:val="-2"/>
          <w:sz w:val="24"/>
          <w:szCs w:val="24"/>
        </w:rPr>
        <w:t>Accommodation</w:t>
      </w:r>
      <w:r w:rsidR="00AA1703">
        <w:rPr>
          <w:rFonts w:asciiTheme="minorHAnsi" w:hAnsiTheme="minorHAnsi"/>
          <w:b/>
          <w:bCs/>
          <w:color w:val="000000" w:themeColor="text1"/>
          <w:spacing w:val="-2"/>
          <w:sz w:val="24"/>
          <w:szCs w:val="24"/>
        </w:rPr>
        <w:t>:</w:t>
      </w:r>
    </w:p>
    <w:p w14:paraId="4BC39D95" w14:textId="3B69B8A6" w:rsidR="003200FF" w:rsidRPr="00D165CE" w:rsidRDefault="003200FF" w:rsidP="00BF4431">
      <w:pPr>
        <w:pStyle w:val="BodyText"/>
        <w:spacing w:before="1"/>
        <w:ind w:left="719" w:firstLine="0"/>
        <w:rPr>
          <w:rFonts w:asciiTheme="minorHAnsi" w:hAnsiTheme="minorHAnsi"/>
          <w:sz w:val="24"/>
          <w:szCs w:val="24"/>
        </w:rPr>
      </w:pPr>
      <w:r w:rsidRPr="00D165CE">
        <w:rPr>
          <w:rFonts w:asciiTheme="minorHAnsi" w:hAnsiTheme="minorHAnsi"/>
          <w:sz w:val="24"/>
          <w:szCs w:val="24"/>
        </w:rPr>
        <w:t>Applicants</w:t>
      </w:r>
      <w:r w:rsidRPr="00D165CE">
        <w:rPr>
          <w:rFonts w:asciiTheme="minorHAnsi" w:hAnsiTheme="minorHAnsi"/>
          <w:spacing w:val="-4"/>
          <w:sz w:val="24"/>
          <w:szCs w:val="24"/>
        </w:rPr>
        <w:t xml:space="preserve"> </w:t>
      </w:r>
      <w:r w:rsidRPr="00D165CE">
        <w:rPr>
          <w:rFonts w:asciiTheme="minorHAnsi" w:hAnsiTheme="minorHAnsi"/>
          <w:sz w:val="24"/>
          <w:szCs w:val="24"/>
        </w:rPr>
        <w:t>who</w:t>
      </w:r>
      <w:r w:rsidRPr="00D165CE">
        <w:rPr>
          <w:rFonts w:asciiTheme="minorHAnsi" w:hAnsiTheme="minorHAnsi"/>
          <w:spacing w:val="-5"/>
          <w:sz w:val="24"/>
          <w:szCs w:val="24"/>
        </w:rPr>
        <w:t xml:space="preserve"> </w:t>
      </w:r>
      <w:r w:rsidRPr="00D165CE">
        <w:rPr>
          <w:rFonts w:asciiTheme="minorHAnsi" w:hAnsiTheme="minorHAnsi"/>
          <w:sz w:val="24"/>
          <w:szCs w:val="24"/>
        </w:rPr>
        <w:t>require</w:t>
      </w:r>
      <w:r w:rsidRPr="00D165CE">
        <w:rPr>
          <w:rFonts w:asciiTheme="minorHAnsi" w:hAnsiTheme="minorHAnsi"/>
          <w:spacing w:val="-3"/>
          <w:sz w:val="24"/>
          <w:szCs w:val="24"/>
        </w:rPr>
        <w:t xml:space="preserve"> </w:t>
      </w:r>
      <w:r w:rsidRPr="00D165CE">
        <w:rPr>
          <w:rFonts w:asciiTheme="minorHAnsi" w:hAnsiTheme="minorHAnsi"/>
          <w:sz w:val="24"/>
          <w:szCs w:val="24"/>
        </w:rPr>
        <w:t>a</w:t>
      </w:r>
      <w:r w:rsidRPr="00D165CE">
        <w:rPr>
          <w:rFonts w:asciiTheme="minorHAnsi" w:hAnsiTheme="minorHAnsi"/>
          <w:spacing w:val="-5"/>
          <w:sz w:val="24"/>
          <w:szCs w:val="24"/>
        </w:rPr>
        <w:t xml:space="preserve"> </w:t>
      </w:r>
      <w:r w:rsidRPr="00D165CE">
        <w:rPr>
          <w:rFonts w:asciiTheme="minorHAnsi" w:hAnsiTheme="minorHAnsi"/>
          <w:sz w:val="24"/>
          <w:szCs w:val="24"/>
        </w:rPr>
        <w:t>disability</w:t>
      </w:r>
      <w:r w:rsidRPr="00D165CE">
        <w:rPr>
          <w:rFonts w:asciiTheme="minorHAnsi" w:hAnsiTheme="minorHAnsi"/>
          <w:spacing w:val="-4"/>
          <w:sz w:val="24"/>
          <w:szCs w:val="24"/>
        </w:rPr>
        <w:t xml:space="preserve"> </w:t>
      </w:r>
      <w:r w:rsidRPr="00D165CE">
        <w:rPr>
          <w:rFonts w:asciiTheme="minorHAnsi" w:hAnsiTheme="minorHAnsi"/>
          <w:sz w:val="24"/>
          <w:szCs w:val="24"/>
        </w:rPr>
        <w:t>accommodation</w:t>
      </w:r>
      <w:r w:rsidRPr="00D165CE">
        <w:rPr>
          <w:rFonts w:asciiTheme="minorHAnsi" w:hAnsiTheme="minorHAnsi"/>
          <w:spacing w:val="-3"/>
          <w:sz w:val="24"/>
          <w:szCs w:val="24"/>
        </w:rPr>
        <w:t xml:space="preserve"> </w:t>
      </w:r>
      <w:r w:rsidRPr="00D165CE">
        <w:rPr>
          <w:rFonts w:asciiTheme="minorHAnsi" w:hAnsiTheme="minorHAnsi"/>
          <w:sz w:val="24"/>
          <w:szCs w:val="24"/>
        </w:rPr>
        <w:t>for</w:t>
      </w:r>
      <w:r w:rsidRPr="00D165CE">
        <w:rPr>
          <w:rFonts w:asciiTheme="minorHAnsi" w:hAnsiTheme="minorHAnsi"/>
          <w:spacing w:val="-2"/>
          <w:sz w:val="24"/>
          <w:szCs w:val="24"/>
        </w:rPr>
        <w:t xml:space="preserve"> </w:t>
      </w:r>
      <w:r w:rsidRPr="00D165CE">
        <w:rPr>
          <w:rFonts w:asciiTheme="minorHAnsi" w:hAnsiTheme="minorHAnsi"/>
          <w:sz w:val="24"/>
          <w:szCs w:val="24"/>
        </w:rPr>
        <w:t>the</w:t>
      </w:r>
      <w:r w:rsidRPr="00D165CE">
        <w:rPr>
          <w:rFonts w:asciiTheme="minorHAnsi" w:hAnsiTheme="minorHAnsi"/>
          <w:spacing w:val="-2"/>
          <w:sz w:val="24"/>
          <w:szCs w:val="24"/>
        </w:rPr>
        <w:t xml:space="preserve"> </w:t>
      </w:r>
      <w:r w:rsidRPr="00D165CE">
        <w:rPr>
          <w:rFonts w:asciiTheme="minorHAnsi" w:hAnsiTheme="minorHAnsi"/>
          <w:sz w:val="24"/>
          <w:szCs w:val="24"/>
        </w:rPr>
        <w:t>interview</w:t>
      </w:r>
      <w:r w:rsidRPr="00D165CE">
        <w:rPr>
          <w:rFonts w:asciiTheme="minorHAnsi" w:hAnsiTheme="minorHAnsi"/>
          <w:spacing w:val="-5"/>
          <w:sz w:val="24"/>
          <w:szCs w:val="24"/>
        </w:rPr>
        <w:t xml:space="preserve"> </w:t>
      </w:r>
      <w:r w:rsidRPr="00D165CE">
        <w:rPr>
          <w:rFonts w:asciiTheme="minorHAnsi" w:hAnsiTheme="minorHAnsi"/>
          <w:sz w:val="24"/>
          <w:szCs w:val="24"/>
        </w:rPr>
        <w:t>may</w:t>
      </w:r>
      <w:r w:rsidRPr="00D165CE">
        <w:rPr>
          <w:rFonts w:asciiTheme="minorHAnsi" w:hAnsiTheme="minorHAnsi"/>
          <w:spacing w:val="-4"/>
          <w:sz w:val="24"/>
          <w:szCs w:val="24"/>
        </w:rPr>
        <w:t xml:space="preserve"> </w:t>
      </w:r>
      <w:r w:rsidRPr="00D165CE">
        <w:rPr>
          <w:rFonts w:asciiTheme="minorHAnsi" w:hAnsiTheme="minorHAnsi"/>
          <w:sz w:val="24"/>
          <w:szCs w:val="24"/>
        </w:rPr>
        <w:t>request</w:t>
      </w:r>
      <w:r w:rsidRPr="00D165CE">
        <w:rPr>
          <w:rFonts w:asciiTheme="minorHAnsi" w:hAnsiTheme="minorHAnsi"/>
          <w:spacing w:val="-5"/>
          <w:sz w:val="24"/>
          <w:szCs w:val="24"/>
        </w:rPr>
        <w:t xml:space="preserve"> </w:t>
      </w:r>
      <w:r w:rsidRPr="00D165CE">
        <w:rPr>
          <w:rFonts w:asciiTheme="minorHAnsi" w:hAnsiTheme="minorHAnsi"/>
          <w:sz w:val="24"/>
          <w:szCs w:val="24"/>
        </w:rPr>
        <w:t>an</w:t>
      </w:r>
      <w:r w:rsidRPr="00D165CE">
        <w:rPr>
          <w:rFonts w:asciiTheme="minorHAnsi" w:hAnsiTheme="minorHAnsi"/>
          <w:spacing w:val="-5"/>
          <w:sz w:val="24"/>
          <w:szCs w:val="24"/>
        </w:rPr>
        <w:t xml:space="preserve"> </w:t>
      </w:r>
      <w:r w:rsidRPr="00D165CE">
        <w:rPr>
          <w:rFonts w:asciiTheme="minorHAnsi" w:hAnsiTheme="minorHAnsi"/>
          <w:sz w:val="24"/>
          <w:szCs w:val="24"/>
        </w:rPr>
        <w:t xml:space="preserve">accommodation from the </w:t>
      </w:r>
      <w:hyperlink r:id="rId16">
        <w:r w:rsidRPr="00C05D4C">
          <w:rPr>
            <w:rFonts w:asciiTheme="minorHAnsi" w:hAnsiTheme="minorHAnsi"/>
            <w:color w:val="00B0F0"/>
            <w:sz w:val="24"/>
            <w:szCs w:val="24"/>
            <w:u w:val="single"/>
          </w:rPr>
          <w:t>UW Disability Services Office</w:t>
        </w:r>
        <w:r w:rsidRPr="00C05D4C">
          <w:rPr>
            <w:rFonts w:asciiTheme="minorHAnsi" w:hAnsiTheme="minorHAnsi"/>
            <w:sz w:val="24"/>
            <w:szCs w:val="24"/>
            <w:u w:val="single"/>
          </w:rPr>
          <w:t>.</w:t>
        </w:r>
      </w:hyperlink>
      <w:r w:rsidRPr="00D165CE">
        <w:rPr>
          <w:rFonts w:asciiTheme="minorHAnsi" w:hAnsiTheme="minorHAnsi"/>
          <w:sz w:val="24"/>
          <w:szCs w:val="24"/>
        </w:rPr>
        <w:t xml:space="preserve"> In the event that such an accommodation is requested, the UW Disability Services Office will inform the GME Office and the </w:t>
      </w:r>
      <w:r w:rsidR="00E4273E">
        <w:rPr>
          <w:rFonts w:asciiTheme="minorHAnsi" w:hAnsiTheme="minorHAnsi"/>
          <w:sz w:val="24"/>
          <w:szCs w:val="24"/>
        </w:rPr>
        <w:t>p</w:t>
      </w:r>
      <w:r w:rsidRPr="00D165CE">
        <w:rPr>
          <w:rFonts w:asciiTheme="minorHAnsi" w:hAnsiTheme="minorHAnsi"/>
          <w:sz w:val="24"/>
          <w:szCs w:val="24"/>
        </w:rPr>
        <w:t>rogram of the request in order to facilitate an appropriate accommodation, if indicated.</w:t>
      </w:r>
    </w:p>
    <w:p w14:paraId="214C2F18" w14:textId="77777777" w:rsidR="002B6B1A" w:rsidRPr="00D165CE" w:rsidRDefault="002B6B1A" w:rsidP="002B6B1A">
      <w:pPr>
        <w:rPr>
          <w:rFonts w:asciiTheme="minorHAnsi" w:hAnsiTheme="minorHAnsi"/>
          <w:sz w:val="24"/>
          <w:szCs w:val="24"/>
        </w:rPr>
      </w:pPr>
    </w:p>
    <w:p w14:paraId="02B774A1" w14:textId="77777777" w:rsidR="002B6B1A" w:rsidRPr="00D165CE" w:rsidRDefault="002B6B1A" w:rsidP="002B6B1A">
      <w:pPr>
        <w:rPr>
          <w:rFonts w:asciiTheme="minorHAnsi" w:hAnsiTheme="minorHAnsi"/>
          <w:sz w:val="24"/>
          <w:szCs w:val="24"/>
        </w:rPr>
      </w:pPr>
    </w:p>
    <w:p w14:paraId="5301EDD9" w14:textId="77777777" w:rsidR="002B6B1A" w:rsidRPr="00D165CE" w:rsidRDefault="002B6B1A" w:rsidP="002B6B1A">
      <w:pPr>
        <w:rPr>
          <w:rFonts w:asciiTheme="minorHAnsi" w:hAnsiTheme="minorHAnsi"/>
          <w:sz w:val="24"/>
          <w:szCs w:val="24"/>
        </w:rPr>
      </w:pPr>
    </w:p>
    <w:sectPr w:rsidR="002B6B1A" w:rsidRPr="00D165CE" w:rsidSect="00E23B9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4FB4" w14:textId="77777777" w:rsidR="00EF30A1" w:rsidRDefault="00EF30A1" w:rsidP="002B6B1A">
      <w:r>
        <w:separator/>
      </w:r>
    </w:p>
  </w:endnote>
  <w:endnote w:type="continuationSeparator" w:id="0">
    <w:p w14:paraId="09A79ECC" w14:textId="77777777" w:rsidR="00EF30A1" w:rsidRDefault="00EF30A1" w:rsidP="002B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nion Pro">
    <w:altName w:val="Cambria"/>
    <w:charset w:val="00"/>
    <w:family w:val="roman"/>
    <w:pitch w:val="variable"/>
    <w:sig w:usb0="60000287" w:usb1="00000001" w:usb2="00000000" w:usb3="00000000" w:csb0="0000019F" w:csb1="00000000"/>
  </w:font>
  <w:font w:name="Encode Sans Normal">
    <w:charset w:val="4D"/>
    <w:family w:val="auto"/>
    <w:pitch w:val="variable"/>
    <w:sig w:usb0="A00000FF" w:usb1="5000207B"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66909"/>
      <w:docPartObj>
        <w:docPartGallery w:val="Page Numbers (Bottom of Page)"/>
        <w:docPartUnique/>
      </w:docPartObj>
    </w:sdtPr>
    <w:sdtEndPr>
      <w:rPr>
        <w:noProof/>
      </w:rPr>
    </w:sdtEndPr>
    <w:sdtContent>
      <w:p w14:paraId="222C6630" w14:textId="19EF1873" w:rsidR="00260460" w:rsidRDefault="00260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71179" w14:textId="2F228810" w:rsidR="002B6B1A" w:rsidRPr="00260460" w:rsidRDefault="00260460" w:rsidP="002B6B1A">
    <w:pPr>
      <w:rPr>
        <w:rFonts w:cs="Open Sans"/>
        <w:color w:val="00000A"/>
        <w:sz w:val="20"/>
        <w:szCs w:val="20"/>
      </w:rPr>
    </w:pPr>
    <w:r w:rsidRPr="00260460">
      <w:rPr>
        <w:rFonts w:cs="Open Sans"/>
        <w:color w:val="00000A"/>
        <w:sz w:val="20"/>
        <w:szCs w:val="20"/>
      </w:rPr>
      <w:t>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E9ED" w14:textId="77777777" w:rsidR="00EF30A1" w:rsidRDefault="00EF30A1" w:rsidP="002B6B1A">
      <w:r>
        <w:separator/>
      </w:r>
    </w:p>
  </w:footnote>
  <w:footnote w:type="continuationSeparator" w:id="0">
    <w:p w14:paraId="4190FF3D" w14:textId="77777777" w:rsidR="00EF30A1" w:rsidRDefault="00EF30A1" w:rsidP="002B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1840" w14:textId="77777777" w:rsidR="002B6B1A" w:rsidRDefault="002B6B1A" w:rsidP="002B6B1A">
    <w:pPr>
      <w:pStyle w:val="Header"/>
      <w:jc w:val="right"/>
    </w:pPr>
    <w:r>
      <w:rPr>
        <w:noProof/>
      </w:rPr>
      <w:drawing>
        <wp:inline distT="0" distB="0" distL="0" distR="0" wp14:anchorId="436F1D77" wp14:editId="18CA3AB2">
          <wp:extent cx="1874387" cy="457200"/>
          <wp:effectExtent l="0" t="0" r="0" b="0"/>
          <wp:docPr id="986924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24739"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4387"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D14"/>
    <w:multiLevelType w:val="hybridMultilevel"/>
    <w:tmpl w:val="FF74B684"/>
    <w:lvl w:ilvl="0" w:tplc="72CEDB1E">
      <w:start w:val="1"/>
      <w:numFmt w:val="upperRoman"/>
      <w:lvlText w:val="%1."/>
      <w:lvlJc w:val="right"/>
      <w:pPr>
        <w:ind w:left="450" w:hanging="360"/>
      </w:pPr>
      <w:rPr>
        <w:rFonts w:asciiTheme="minorHAnsi" w:eastAsia="Arial" w:hAnsiTheme="minorHAnsi" w:cs="Arial" w:hint="default"/>
        <w:b w:val="0"/>
        <w:bCs w:val="0"/>
        <w:i w:val="0"/>
        <w:iCs w:val="0"/>
        <w:spacing w:val="-1"/>
        <w:w w:val="99"/>
        <w:sz w:val="24"/>
        <w:szCs w:val="24"/>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872C6"/>
    <w:multiLevelType w:val="hybridMultilevel"/>
    <w:tmpl w:val="B0589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D10BC"/>
    <w:multiLevelType w:val="hybridMultilevel"/>
    <w:tmpl w:val="440863E0"/>
    <w:lvl w:ilvl="0" w:tplc="73F8942A">
      <w:start w:val="1"/>
      <w:numFmt w:val="upperRoman"/>
      <w:lvlText w:val="%1."/>
      <w:lvlJc w:val="right"/>
      <w:pPr>
        <w:ind w:left="1455"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0F2A018E"/>
    <w:multiLevelType w:val="hybridMultilevel"/>
    <w:tmpl w:val="0EFA0B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7401A"/>
    <w:multiLevelType w:val="hybridMultilevel"/>
    <w:tmpl w:val="D65C1842"/>
    <w:lvl w:ilvl="0" w:tplc="14E4BA0A">
      <w:numFmt w:val="bullet"/>
      <w:lvlText w:val=""/>
      <w:lvlJc w:val="left"/>
      <w:pPr>
        <w:ind w:left="1439" w:hanging="360"/>
      </w:pPr>
      <w:rPr>
        <w:rFonts w:ascii="Wingdings" w:eastAsia="Wingdings" w:hAnsi="Wingdings" w:cs="Wingdings" w:hint="default"/>
        <w:b w:val="0"/>
        <w:bCs w:val="0"/>
        <w:i w:val="0"/>
        <w:iCs w:val="0"/>
        <w:spacing w:val="0"/>
        <w:w w:val="99"/>
        <w:sz w:val="20"/>
        <w:szCs w:val="20"/>
        <w:lang w:val="en-US" w:eastAsia="en-US" w:bidi="ar-SA"/>
      </w:rPr>
    </w:lvl>
    <w:lvl w:ilvl="1" w:tplc="B5201A00">
      <w:numFmt w:val="bullet"/>
      <w:lvlText w:val="o"/>
      <w:lvlJc w:val="left"/>
      <w:pPr>
        <w:ind w:left="1799" w:hanging="360"/>
      </w:pPr>
      <w:rPr>
        <w:rFonts w:ascii="Courier New" w:eastAsia="Courier New" w:hAnsi="Courier New" w:cs="Courier New" w:hint="default"/>
        <w:b w:val="0"/>
        <w:bCs w:val="0"/>
        <w:i w:val="0"/>
        <w:iCs w:val="0"/>
        <w:spacing w:val="0"/>
        <w:w w:val="99"/>
        <w:sz w:val="20"/>
        <w:szCs w:val="20"/>
        <w:lang w:val="en-US" w:eastAsia="en-US" w:bidi="ar-SA"/>
      </w:rPr>
    </w:lvl>
    <w:lvl w:ilvl="2" w:tplc="F5D2074A">
      <w:numFmt w:val="bullet"/>
      <w:lvlText w:val="•"/>
      <w:lvlJc w:val="left"/>
      <w:pPr>
        <w:ind w:left="2760" w:hanging="360"/>
      </w:pPr>
      <w:rPr>
        <w:rFonts w:hint="default"/>
        <w:lang w:val="en-US" w:eastAsia="en-US" w:bidi="ar-SA"/>
      </w:rPr>
    </w:lvl>
    <w:lvl w:ilvl="3" w:tplc="1FA455CC">
      <w:numFmt w:val="bullet"/>
      <w:lvlText w:val="•"/>
      <w:lvlJc w:val="left"/>
      <w:pPr>
        <w:ind w:left="3720" w:hanging="360"/>
      </w:pPr>
      <w:rPr>
        <w:rFonts w:hint="default"/>
        <w:lang w:val="en-US" w:eastAsia="en-US" w:bidi="ar-SA"/>
      </w:rPr>
    </w:lvl>
    <w:lvl w:ilvl="4" w:tplc="0096E4EA">
      <w:numFmt w:val="bullet"/>
      <w:lvlText w:val="•"/>
      <w:lvlJc w:val="left"/>
      <w:pPr>
        <w:ind w:left="4680" w:hanging="360"/>
      </w:pPr>
      <w:rPr>
        <w:rFonts w:hint="default"/>
        <w:lang w:val="en-US" w:eastAsia="en-US" w:bidi="ar-SA"/>
      </w:rPr>
    </w:lvl>
    <w:lvl w:ilvl="5" w:tplc="9A02CC7A">
      <w:numFmt w:val="bullet"/>
      <w:lvlText w:val="•"/>
      <w:lvlJc w:val="left"/>
      <w:pPr>
        <w:ind w:left="5640" w:hanging="360"/>
      </w:pPr>
      <w:rPr>
        <w:rFonts w:hint="default"/>
        <w:lang w:val="en-US" w:eastAsia="en-US" w:bidi="ar-SA"/>
      </w:rPr>
    </w:lvl>
    <w:lvl w:ilvl="6" w:tplc="DC10E390">
      <w:numFmt w:val="bullet"/>
      <w:lvlText w:val="•"/>
      <w:lvlJc w:val="left"/>
      <w:pPr>
        <w:ind w:left="6600" w:hanging="360"/>
      </w:pPr>
      <w:rPr>
        <w:rFonts w:hint="default"/>
        <w:lang w:val="en-US" w:eastAsia="en-US" w:bidi="ar-SA"/>
      </w:rPr>
    </w:lvl>
    <w:lvl w:ilvl="7" w:tplc="AA02AD18">
      <w:numFmt w:val="bullet"/>
      <w:lvlText w:val="•"/>
      <w:lvlJc w:val="left"/>
      <w:pPr>
        <w:ind w:left="7560" w:hanging="360"/>
      </w:pPr>
      <w:rPr>
        <w:rFonts w:hint="default"/>
        <w:lang w:val="en-US" w:eastAsia="en-US" w:bidi="ar-SA"/>
      </w:rPr>
    </w:lvl>
    <w:lvl w:ilvl="8" w:tplc="EC44A46A">
      <w:numFmt w:val="bullet"/>
      <w:lvlText w:val="•"/>
      <w:lvlJc w:val="left"/>
      <w:pPr>
        <w:ind w:left="8520" w:hanging="360"/>
      </w:pPr>
      <w:rPr>
        <w:rFonts w:hint="default"/>
        <w:lang w:val="en-US" w:eastAsia="en-US" w:bidi="ar-SA"/>
      </w:rPr>
    </w:lvl>
  </w:abstractNum>
  <w:abstractNum w:abstractNumId="5" w15:restartNumberingAfterBreak="0">
    <w:nsid w:val="1F540B7F"/>
    <w:multiLevelType w:val="hybridMultilevel"/>
    <w:tmpl w:val="8D1E4E94"/>
    <w:lvl w:ilvl="0" w:tplc="73F8942A">
      <w:start w:val="1"/>
      <w:numFmt w:val="upperRoman"/>
      <w:lvlText w:val="%1."/>
      <w:lvlJc w:val="right"/>
      <w:pPr>
        <w:ind w:left="1461"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6" w15:restartNumberingAfterBreak="0">
    <w:nsid w:val="36B31D33"/>
    <w:multiLevelType w:val="hybridMultilevel"/>
    <w:tmpl w:val="CD32733C"/>
    <w:lvl w:ilvl="0" w:tplc="73F8942A">
      <w:start w:val="1"/>
      <w:numFmt w:val="upperRoman"/>
      <w:lvlText w:val="%1."/>
      <w:lvlJc w:val="right"/>
      <w:pPr>
        <w:ind w:left="72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A07C9"/>
    <w:multiLevelType w:val="hybridMultilevel"/>
    <w:tmpl w:val="A7448A50"/>
    <w:lvl w:ilvl="0" w:tplc="73F8942A">
      <w:start w:val="1"/>
      <w:numFmt w:val="upperRoman"/>
      <w:lvlText w:val="%1."/>
      <w:lvlJc w:val="right"/>
      <w:pPr>
        <w:ind w:left="144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1A7C9D"/>
    <w:multiLevelType w:val="hybridMultilevel"/>
    <w:tmpl w:val="3BB6FEF2"/>
    <w:lvl w:ilvl="0" w:tplc="410AAE92">
      <w:start w:val="6"/>
      <w:numFmt w:val="upperRoman"/>
      <w:lvlText w:val="%1."/>
      <w:lvlJc w:val="left"/>
      <w:pPr>
        <w:ind w:left="990" w:hanging="720"/>
      </w:pPr>
      <w:rPr>
        <w:rFonts w:hint="default"/>
        <w:b w:val="0"/>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D416CA9"/>
    <w:multiLevelType w:val="hybridMultilevel"/>
    <w:tmpl w:val="B508A47A"/>
    <w:lvl w:ilvl="0" w:tplc="04090015">
      <w:start w:val="1"/>
      <w:numFmt w:val="upperLetter"/>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0" w15:restartNumberingAfterBreak="0">
    <w:nsid w:val="4F0124A2"/>
    <w:multiLevelType w:val="hybridMultilevel"/>
    <w:tmpl w:val="083065A4"/>
    <w:lvl w:ilvl="0" w:tplc="73F8942A">
      <w:start w:val="1"/>
      <w:numFmt w:val="upperRoman"/>
      <w:lvlText w:val="%1."/>
      <w:lvlJc w:val="right"/>
      <w:pPr>
        <w:ind w:left="144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934E9D"/>
    <w:multiLevelType w:val="hybridMultilevel"/>
    <w:tmpl w:val="38AED1EA"/>
    <w:lvl w:ilvl="0" w:tplc="73F8942A">
      <w:start w:val="1"/>
      <w:numFmt w:val="upperRoman"/>
      <w:lvlText w:val="%1."/>
      <w:lvlJc w:val="right"/>
      <w:pPr>
        <w:ind w:left="855"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65B64F8F"/>
    <w:multiLevelType w:val="hybridMultilevel"/>
    <w:tmpl w:val="D73253E6"/>
    <w:lvl w:ilvl="0" w:tplc="73F8942A">
      <w:start w:val="1"/>
      <w:numFmt w:val="upperRoman"/>
      <w:lvlText w:val="%1."/>
      <w:lvlJc w:val="right"/>
      <w:pPr>
        <w:ind w:left="36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615225"/>
    <w:multiLevelType w:val="hybridMultilevel"/>
    <w:tmpl w:val="2A08C2FC"/>
    <w:lvl w:ilvl="0" w:tplc="A4BEA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801C14"/>
    <w:multiLevelType w:val="hybridMultilevel"/>
    <w:tmpl w:val="B0FAF5DC"/>
    <w:lvl w:ilvl="0" w:tplc="73F8942A">
      <w:start w:val="1"/>
      <w:numFmt w:val="upperRoman"/>
      <w:lvlText w:val="%1."/>
      <w:lvlJc w:val="right"/>
      <w:pPr>
        <w:ind w:left="126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7404A46"/>
    <w:multiLevelType w:val="hybridMultilevel"/>
    <w:tmpl w:val="AF54E074"/>
    <w:lvl w:ilvl="0" w:tplc="FEC8D234">
      <w:start w:val="1"/>
      <w:numFmt w:val="upperRoman"/>
      <w:lvlText w:val="%1."/>
      <w:lvlJc w:val="right"/>
      <w:pPr>
        <w:ind w:left="90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6" w15:restartNumberingAfterBreak="0">
    <w:nsid w:val="6A823F25"/>
    <w:multiLevelType w:val="hybridMultilevel"/>
    <w:tmpl w:val="4D7618F6"/>
    <w:lvl w:ilvl="0" w:tplc="73F8942A">
      <w:start w:val="1"/>
      <w:numFmt w:val="upperRoman"/>
      <w:lvlText w:val="%1."/>
      <w:lvlJc w:val="right"/>
      <w:pPr>
        <w:ind w:left="144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DF6671"/>
    <w:multiLevelType w:val="hybridMultilevel"/>
    <w:tmpl w:val="20A4952E"/>
    <w:lvl w:ilvl="0" w:tplc="3928344A">
      <w:start w:val="1"/>
      <w:numFmt w:val="upperRoman"/>
      <w:lvlText w:val="%1."/>
      <w:lvlJc w:val="right"/>
      <w:pPr>
        <w:ind w:left="741" w:hanging="471"/>
        <w:jc w:val="right"/>
      </w:pPr>
      <w:rPr>
        <w:rFonts w:asciiTheme="minorHAnsi" w:eastAsia="Arial" w:hAnsiTheme="minorHAnsi" w:cs="Arial" w:hint="default"/>
        <w:b w:val="0"/>
        <w:bCs w:val="0"/>
        <w:i w:val="0"/>
        <w:iCs w:val="0"/>
        <w:spacing w:val="-1"/>
        <w:w w:val="99"/>
        <w:sz w:val="24"/>
        <w:szCs w:val="24"/>
        <w:lang w:val="en-US" w:eastAsia="en-US" w:bidi="ar-SA"/>
      </w:rPr>
    </w:lvl>
    <w:lvl w:ilvl="1" w:tplc="0409000F">
      <w:start w:val="1"/>
      <w:numFmt w:val="decimal"/>
      <w:lvlText w:val="%2."/>
      <w:lvlJc w:val="left"/>
      <w:pPr>
        <w:ind w:left="1079" w:hanging="360"/>
      </w:pPr>
    </w:lvl>
    <w:lvl w:ilvl="2" w:tplc="BEC4EB16">
      <w:start w:val="1"/>
      <w:numFmt w:val="decimal"/>
      <w:lvlText w:val="%3."/>
      <w:lvlJc w:val="left"/>
      <w:pPr>
        <w:ind w:left="1439" w:hanging="360"/>
      </w:pPr>
      <w:rPr>
        <w:rFonts w:ascii="Arial" w:eastAsia="Arial" w:hAnsi="Arial" w:cs="Arial" w:hint="default"/>
        <w:b w:val="0"/>
        <w:bCs w:val="0"/>
        <w:i w:val="0"/>
        <w:iCs w:val="0"/>
        <w:spacing w:val="-1"/>
        <w:w w:val="99"/>
        <w:sz w:val="20"/>
        <w:szCs w:val="20"/>
        <w:lang w:val="en-US" w:eastAsia="en-US" w:bidi="ar-SA"/>
      </w:rPr>
    </w:lvl>
    <w:lvl w:ilvl="3" w:tplc="65BA0FBC">
      <w:numFmt w:val="bullet"/>
      <w:lvlText w:val=""/>
      <w:lvlJc w:val="left"/>
      <w:pPr>
        <w:ind w:left="1799" w:hanging="360"/>
      </w:pPr>
      <w:rPr>
        <w:rFonts w:ascii="Wingdings" w:eastAsia="Wingdings" w:hAnsi="Wingdings" w:cs="Wingdings" w:hint="default"/>
        <w:b w:val="0"/>
        <w:bCs w:val="0"/>
        <w:i w:val="0"/>
        <w:iCs w:val="0"/>
        <w:spacing w:val="0"/>
        <w:w w:val="99"/>
        <w:sz w:val="20"/>
        <w:szCs w:val="20"/>
        <w:lang w:val="en-US" w:eastAsia="en-US" w:bidi="ar-SA"/>
      </w:rPr>
    </w:lvl>
    <w:lvl w:ilvl="4" w:tplc="F1F6EA44">
      <w:numFmt w:val="bullet"/>
      <w:lvlText w:val="•"/>
      <w:lvlJc w:val="left"/>
      <w:pPr>
        <w:ind w:left="2982" w:hanging="360"/>
      </w:pPr>
      <w:rPr>
        <w:rFonts w:hint="default"/>
        <w:lang w:val="en-US" w:eastAsia="en-US" w:bidi="ar-SA"/>
      </w:rPr>
    </w:lvl>
    <w:lvl w:ilvl="5" w:tplc="F5DCC3B6">
      <w:numFmt w:val="bullet"/>
      <w:lvlText w:val="•"/>
      <w:lvlJc w:val="left"/>
      <w:pPr>
        <w:ind w:left="4165" w:hanging="360"/>
      </w:pPr>
      <w:rPr>
        <w:rFonts w:hint="default"/>
        <w:lang w:val="en-US" w:eastAsia="en-US" w:bidi="ar-SA"/>
      </w:rPr>
    </w:lvl>
    <w:lvl w:ilvl="6" w:tplc="AD32C2AC">
      <w:numFmt w:val="bullet"/>
      <w:lvlText w:val="•"/>
      <w:lvlJc w:val="left"/>
      <w:pPr>
        <w:ind w:left="5348" w:hanging="360"/>
      </w:pPr>
      <w:rPr>
        <w:rFonts w:hint="default"/>
        <w:lang w:val="en-US" w:eastAsia="en-US" w:bidi="ar-SA"/>
      </w:rPr>
    </w:lvl>
    <w:lvl w:ilvl="7" w:tplc="B99411D4">
      <w:numFmt w:val="bullet"/>
      <w:lvlText w:val="•"/>
      <w:lvlJc w:val="left"/>
      <w:pPr>
        <w:ind w:left="6531" w:hanging="360"/>
      </w:pPr>
      <w:rPr>
        <w:rFonts w:hint="default"/>
        <w:lang w:val="en-US" w:eastAsia="en-US" w:bidi="ar-SA"/>
      </w:rPr>
    </w:lvl>
    <w:lvl w:ilvl="8" w:tplc="737235A2">
      <w:numFmt w:val="bullet"/>
      <w:lvlText w:val="•"/>
      <w:lvlJc w:val="left"/>
      <w:pPr>
        <w:ind w:left="7714" w:hanging="360"/>
      </w:pPr>
      <w:rPr>
        <w:rFonts w:hint="default"/>
        <w:lang w:val="en-US" w:eastAsia="en-US" w:bidi="ar-SA"/>
      </w:rPr>
    </w:lvl>
  </w:abstractNum>
  <w:num w:numId="1" w16cid:durableId="149638842">
    <w:abstractNumId w:val="17"/>
  </w:num>
  <w:num w:numId="2" w16cid:durableId="829250489">
    <w:abstractNumId w:val="8"/>
  </w:num>
  <w:num w:numId="3" w16cid:durableId="237793589">
    <w:abstractNumId w:val="4"/>
  </w:num>
  <w:num w:numId="4" w16cid:durableId="219289354">
    <w:abstractNumId w:val="0"/>
  </w:num>
  <w:num w:numId="5" w16cid:durableId="26831874">
    <w:abstractNumId w:val="14"/>
  </w:num>
  <w:num w:numId="6" w16cid:durableId="2051880110">
    <w:abstractNumId w:val="7"/>
  </w:num>
  <w:num w:numId="7" w16cid:durableId="2090692715">
    <w:abstractNumId w:val="2"/>
  </w:num>
  <w:num w:numId="8" w16cid:durableId="1567648445">
    <w:abstractNumId w:val="5"/>
  </w:num>
  <w:num w:numId="9" w16cid:durableId="479348889">
    <w:abstractNumId w:val="15"/>
  </w:num>
  <w:num w:numId="10" w16cid:durableId="8723655">
    <w:abstractNumId w:val="6"/>
  </w:num>
  <w:num w:numId="11" w16cid:durableId="236668560">
    <w:abstractNumId w:val="10"/>
  </w:num>
  <w:num w:numId="12" w16cid:durableId="1880241107">
    <w:abstractNumId w:val="16"/>
  </w:num>
  <w:num w:numId="13" w16cid:durableId="307781764">
    <w:abstractNumId w:val="1"/>
  </w:num>
  <w:num w:numId="14" w16cid:durableId="1129937216">
    <w:abstractNumId w:val="9"/>
  </w:num>
  <w:num w:numId="15" w16cid:durableId="2058122730">
    <w:abstractNumId w:val="12"/>
  </w:num>
  <w:num w:numId="16" w16cid:durableId="285895202">
    <w:abstractNumId w:val="11"/>
  </w:num>
  <w:num w:numId="17" w16cid:durableId="1700662931">
    <w:abstractNumId w:val="13"/>
  </w:num>
  <w:num w:numId="18" w16cid:durableId="164889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DF"/>
    <w:rsid w:val="0001087C"/>
    <w:rsid w:val="00020E6A"/>
    <w:rsid w:val="00036AFC"/>
    <w:rsid w:val="0005409B"/>
    <w:rsid w:val="00064F44"/>
    <w:rsid w:val="000800B6"/>
    <w:rsid w:val="00090ACA"/>
    <w:rsid w:val="000C3926"/>
    <w:rsid w:val="000D2D3B"/>
    <w:rsid w:val="0013294E"/>
    <w:rsid w:val="00145B31"/>
    <w:rsid w:val="001F2B23"/>
    <w:rsid w:val="00206FE6"/>
    <w:rsid w:val="00207F3B"/>
    <w:rsid w:val="00242041"/>
    <w:rsid w:val="0024602A"/>
    <w:rsid w:val="00260460"/>
    <w:rsid w:val="00277D3B"/>
    <w:rsid w:val="00281B4F"/>
    <w:rsid w:val="002A625D"/>
    <w:rsid w:val="002B2493"/>
    <w:rsid w:val="002B6B1A"/>
    <w:rsid w:val="002E0BE7"/>
    <w:rsid w:val="002E19A5"/>
    <w:rsid w:val="002E1B11"/>
    <w:rsid w:val="003200FF"/>
    <w:rsid w:val="003A5C5A"/>
    <w:rsid w:val="003A77E9"/>
    <w:rsid w:val="003B5357"/>
    <w:rsid w:val="003C12D7"/>
    <w:rsid w:val="003C181C"/>
    <w:rsid w:val="003C367E"/>
    <w:rsid w:val="003E6EFB"/>
    <w:rsid w:val="003F01AD"/>
    <w:rsid w:val="00411C28"/>
    <w:rsid w:val="004B07A8"/>
    <w:rsid w:val="004D2AA9"/>
    <w:rsid w:val="004F25B2"/>
    <w:rsid w:val="004F5171"/>
    <w:rsid w:val="004F5231"/>
    <w:rsid w:val="00502FA1"/>
    <w:rsid w:val="005324A2"/>
    <w:rsid w:val="00547ABD"/>
    <w:rsid w:val="00552D0C"/>
    <w:rsid w:val="00580F4B"/>
    <w:rsid w:val="00582B0C"/>
    <w:rsid w:val="00585CB6"/>
    <w:rsid w:val="00592061"/>
    <w:rsid w:val="005C171E"/>
    <w:rsid w:val="005E139E"/>
    <w:rsid w:val="0060396B"/>
    <w:rsid w:val="00640F04"/>
    <w:rsid w:val="0066515D"/>
    <w:rsid w:val="006B2772"/>
    <w:rsid w:val="006C65C0"/>
    <w:rsid w:val="006E4B6A"/>
    <w:rsid w:val="007009A4"/>
    <w:rsid w:val="007205DB"/>
    <w:rsid w:val="00746AEB"/>
    <w:rsid w:val="00755F36"/>
    <w:rsid w:val="00760112"/>
    <w:rsid w:val="007A2043"/>
    <w:rsid w:val="007A638A"/>
    <w:rsid w:val="007A740C"/>
    <w:rsid w:val="007E17F5"/>
    <w:rsid w:val="00801018"/>
    <w:rsid w:val="00807372"/>
    <w:rsid w:val="00810181"/>
    <w:rsid w:val="00820EA7"/>
    <w:rsid w:val="00824485"/>
    <w:rsid w:val="00867124"/>
    <w:rsid w:val="00875B14"/>
    <w:rsid w:val="00877CC3"/>
    <w:rsid w:val="00897D68"/>
    <w:rsid w:val="008A756F"/>
    <w:rsid w:val="00907DB0"/>
    <w:rsid w:val="00922236"/>
    <w:rsid w:val="009261D0"/>
    <w:rsid w:val="00962B6A"/>
    <w:rsid w:val="0097639A"/>
    <w:rsid w:val="00977AFB"/>
    <w:rsid w:val="00986744"/>
    <w:rsid w:val="009906CA"/>
    <w:rsid w:val="009C140F"/>
    <w:rsid w:val="009D2AC4"/>
    <w:rsid w:val="009F5AEB"/>
    <w:rsid w:val="00A01B51"/>
    <w:rsid w:val="00A06BF6"/>
    <w:rsid w:val="00A36DA6"/>
    <w:rsid w:val="00A433D8"/>
    <w:rsid w:val="00A852BD"/>
    <w:rsid w:val="00AA1703"/>
    <w:rsid w:val="00AA5803"/>
    <w:rsid w:val="00AB046D"/>
    <w:rsid w:val="00AB2D31"/>
    <w:rsid w:val="00AB30CA"/>
    <w:rsid w:val="00AC1F51"/>
    <w:rsid w:val="00AC209D"/>
    <w:rsid w:val="00AF3DED"/>
    <w:rsid w:val="00B23E84"/>
    <w:rsid w:val="00B24A3D"/>
    <w:rsid w:val="00B26A84"/>
    <w:rsid w:val="00B52820"/>
    <w:rsid w:val="00B559EB"/>
    <w:rsid w:val="00B67393"/>
    <w:rsid w:val="00B97C1C"/>
    <w:rsid w:val="00BF4431"/>
    <w:rsid w:val="00C05D4C"/>
    <w:rsid w:val="00C14270"/>
    <w:rsid w:val="00C64A6B"/>
    <w:rsid w:val="00CC348C"/>
    <w:rsid w:val="00CF5264"/>
    <w:rsid w:val="00D00715"/>
    <w:rsid w:val="00D1075E"/>
    <w:rsid w:val="00D165CE"/>
    <w:rsid w:val="00D22AEE"/>
    <w:rsid w:val="00D45AC1"/>
    <w:rsid w:val="00D52B16"/>
    <w:rsid w:val="00D66588"/>
    <w:rsid w:val="00DD674F"/>
    <w:rsid w:val="00E23B96"/>
    <w:rsid w:val="00E258A3"/>
    <w:rsid w:val="00E32A7A"/>
    <w:rsid w:val="00E35B16"/>
    <w:rsid w:val="00E4273E"/>
    <w:rsid w:val="00E90DE6"/>
    <w:rsid w:val="00EA2550"/>
    <w:rsid w:val="00EA36D9"/>
    <w:rsid w:val="00EB4DF9"/>
    <w:rsid w:val="00EE4626"/>
    <w:rsid w:val="00EF30A1"/>
    <w:rsid w:val="00F2692A"/>
    <w:rsid w:val="00F37B6D"/>
    <w:rsid w:val="00F767DF"/>
    <w:rsid w:val="00F87318"/>
    <w:rsid w:val="00FA2CD7"/>
    <w:rsid w:val="00FA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273A9"/>
  <w15:chartTrackingRefBased/>
  <w15:docId w15:val="{3DB0C8E0-D4FD-4FE3-9198-A9CF8FFD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03"/>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B6B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6B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6B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6B1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6B1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6B1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6B1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6B1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6B1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1A"/>
    <w:rPr>
      <w:rFonts w:eastAsiaTheme="majorEastAsia" w:cstheme="majorBidi"/>
      <w:color w:val="272727" w:themeColor="text1" w:themeTint="D8"/>
    </w:rPr>
  </w:style>
  <w:style w:type="paragraph" w:styleId="Title">
    <w:name w:val="Title"/>
    <w:basedOn w:val="Normal"/>
    <w:next w:val="Normal"/>
    <w:link w:val="TitleChar"/>
    <w:uiPriority w:val="10"/>
    <w:qFormat/>
    <w:rsid w:val="002B6B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1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6B1A"/>
    <w:rPr>
      <w:i/>
      <w:iCs/>
      <w:color w:val="404040" w:themeColor="text1" w:themeTint="BF"/>
    </w:rPr>
  </w:style>
  <w:style w:type="paragraph" w:styleId="ListParagraph">
    <w:name w:val="List Paragraph"/>
    <w:basedOn w:val="Normal"/>
    <w:uiPriority w:val="1"/>
    <w:qFormat/>
    <w:rsid w:val="002B6B1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B6B1A"/>
    <w:rPr>
      <w:i/>
      <w:iCs/>
      <w:color w:val="0F4761" w:themeColor="accent1" w:themeShade="BF"/>
    </w:rPr>
  </w:style>
  <w:style w:type="paragraph" w:styleId="IntenseQuote">
    <w:name w:val="Intense Quote"/>
    <w:basedOn w:val="Normal"/>
    <w:next w:val="Normal"/>
    <w:link w:val="IntenseQuoteChar"/>
    <w:uiPriority w:val="30"/>
    <w:qFormat/>
    <w:rsid w:val="002B6B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6B1A"/>
    <w:rPr>
      <w:i/>
      <w:iCs/>
      <w:color w:val="0F4761" w:themeColor="accent1" w:themeShade="BF"/>
    </w:rPr>
  </w:style>
  <w:style w:type="character" w:styleId="IntenseReference">
    <w:name w:val="Intense Reference"/>
    <w:basedOn w:val="DefaultParagraphFont"/>
    <w:uiPriority w:val="32"/>
    <w:qFormat/>
    <w:rsid w:val="002B6B1A"/>
    <w:rPr>
      <w:b/>
      <w:bCs/>
      <w:smallCaps/>
      <w:color w:val="0F4761" w:themeColor="accent1" w:themeShade="BF"/>
      <w:spacing w:val="5"/>
    </w:rPr>
  </w:style>
  <w:style w:type="paragraph" w:styleId="Header">
    <w:name w:val="header"/>
    <w:basedOn w:val="Normal"/>
    <w:link w:val="HeaderChar"/>
    <w:uiPriority w:val="99"/>
    <w:unhideWhenUsed/>
    <w:rsid w:val="002B6B1A"/>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2B6B1A"/>
  </w:style>
  <w:style w:type="paragraph" w:styleId="Footer">
    <w:name w:val="footer"/>
    <w:basedOn w:val="Normal"/>
    <w:link w:val="FooterChar"/>
    <w:uiPriority w:val="99"/>
    <w:unhideWhenUsed/>
    <w:rsid w:val="002B6B1A"/>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2B6B1A"/>
  </w:style>
  <w:style w:type="paragraph" w:customStyle="1" w:styleId="BasicParagraph">
    <w:name w:val="[Basic Paragraph]"/>
    <w:basedOn w:val="Normal"/>
    <w:uiPriority w:val="99"/>
    <w:rsid w:val="002B6B1A"/>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CharacterStyle3">
    <w:name w:val="Character Style 3"/>
    <w:uiPriority w:val="99"/>
    <w:rsid w:val="002B6B1A"/>
    <w:rPr>
      <w:rFonts w:ascii="Encode Sans Normal" w:hAnsi="Encode Sans Normal" w:cs="Encode Sans Normal"/>
      <w:b/>
      <w:bCs/>
      <w:color w:val="00009B"/>
      <w:spacing w:val="2"/>
      <w:sz w:val="20"/>
      <w:szCs w:val="20"/>
    </w:rPr>
  </w:style>
  <w:style w:type="character" w:customStyle="1" w:styleId="CharacterStyle1">
    <w:name w:val="Character Style 1"/>
    <w:uiPriority w:val="99"/>
    <w:rsid w:val="002B6B1A"/>
    <w:rPr>
      <w:rFonts w:ascii="Open Sans" w:hAnsi="Open Sans" w:cs="Open Sans"/>
      <w:color w:val="00000A"/>
      <w:sz w:val="16"/>
      <w:szCs w:val="16"/>
    </w:rPr>
  </w:style>
  <w:style w:type="character" w:styleId="Hyperlink">
    <w:name w:val="Hyperlink"/>
    <w:basedOn w:val="DefaultParagraphFont"/>
    <w:uiPriority w:val="99"/>
    <w:unhideWhenUsed/>
    <w:rsid w:val="002B6B1A"/>
    <w:rPr>
      <w:color w:val="467886" w:themeColor="hyperlink"/>
      <w:u w:val="single"/>
    </w:rPr>
  </w:style>
  <w:style w:type="character" w:styleId="UnresolvedMention">
    <w:name w:val="Unresolved Mention"/>
    <w:basedOn w:val="DefaultParagraphFont"/>
    <w:uiPriority w:val="99"/>
    <w:semiHidden/>
    <w:unhideWhenUsed/>
    <w:rsid w:val="002B6B1A"/>
    <w:rPr>
      <w:color w:val="605E5C"/>
      <w:shd w:val="clear" w:color="auto" w:fill="E1DFDD"/>
    </w:rPr>
  </w:style>
  <w:style w:type="paragraph" w:styleId="BodyText">
    <w:name w:val="Body Text"/>
    <w:basedOn w:val="Normal"/>
    <w:link w:val="BodyTextChar"/>
    <w:uiPriority w:val="1"/>
    <w:qFormat/>
    <w:rsid w:val="003200FF"/>
    <w:pPr>
      <w:widowControl w:val="0"/>
      <w:autoSpaceDE w:val="0"/>
      <w:autoSpaceDN w:val="0"/>
      <w:ind w:left="1079" w:hanging="360"/>
    </w:pPr>
    <w:rPr>
      <w:rFonts w:ascii="Arial" w:eastAsia="Arial" w:hAnsi="Arial" w:cs="Arial"/>
      <w:sz w:val="20"/>
      <w:szCs w:val="20"/>
    </w:rPr>
  </w:style>
  <w:style w:type="character" w:customStyle="1" w:styleId="BodyTextChar">
    <w:name w:val="Body Text Char"/>
    <w:basedOn w:val="DefaultParagraphFont"/>
    <w:link w:val="BodyText"/>
    <w:uiPriority w:val="1"/>
    <w:rsid w:val="003200FF"/>
    <w:rPr>
      <w:rFonts w:ascii="Arial" w:eastAsia="Arial" w:hAnsi="Arial" w:cs="Arial"/>
      <w:kern w:val="0"/>
      <w:sz w:val="20"/>
      <w:szCs w:val="20"/>
      <w14:ligatures w14:val="none"/>
    </w:rPr>
  </w:style>
  <w:style w:type="character" w:styleId="FollowedHyperlink">
    <w:name w:val="FollowedHyperlink"/>
    <w:basedOn w:val="DefaultParagraphFont"/>
    <w:uiPriority w:val="99"/>
    <w:semiHidden/>
    <w:unhideWhenUsed/>
    <w:rsid w:val="00820E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uw.edu/uwgme/pd-pa/recruitment-resour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uw.edu/directory/po/executive-orders/eo-81-prohibiting-discrimination-harassment-and-sexual-misconduc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r.uw.edu/dso/serv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w.edu/directory/po/executive-orders/eo-81-prohibiting-discrimination-harassment-and-sexual-misconduct/" TargetMode="External"/><Relationship Id="rId5" Type="http://schemas.openxmlformats.org/officeDocument/2006/relationships/numbering" Target="numbering.xml"/><Relationship Id="rId15" Type="http://schemas.openxmlformats.org/officeDocument/2006/relationships/hyperlink" Target="https://sites.uw.edu/uwgme/non-acgme-program-resour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uw.edu/uwgme/rfpa-agreement-2026-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erna\OneDrive%20-%20UW\Documents\Imaging%20Physics%20Eligibility,%20Recruitment,%20and%20Selection%20Policy%20.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9d24f8a-95b5-45c1-b8de-015b1e694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3A195B5A8E0D4784968DC290AC2703" ma:contentTypeVersion="12" ma:contentTypeDescription="Create a new document." ma:contentTypeScope="" ma:versionID="e8d4777bfc1194617a3edae7e3f3885d">
  <xsd:schema xmlns:xsd="http://www.w3.org/2001/XMLSchema" xmlns:xs="http://www.w3.org/2001/XMLSchema" xmlns:p="http://schemas.microsoft.com/office/2006/metadata/properties" xmlns:ns3="49d24f8a-95b5-45c1-b8de-015b1e694eb2" targetNamespace="http://schemas.microsoft.com/office/2006/metadata/properties" ma:root="true" ma:fieldsID="50c1c60387673df86e36a7f331c1bc54" ns3:_="">
    <xsd:import namespace="49d24f8a-95b5-45c1-b8de-015b1e694e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24f8a-95b5-45c1-b8de-015b1e694e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467C5-8FF1-4942-BA59-040E3A500788}">
  <ds:schemaRefs>
    <ds:schemaRef ds:uri="http://schemas.openxmlformats.org/officeDocument/2006/bibliography"/>
  </ds:schemaRefs>
</ds:datastoreItem>
</file>

<file path=customXml/itemProps2.xml><?xml version="1.0" encoding="utf-8"?>
<ds:datastoreItem xmlns:ds="http://schemas.openxmlformats.org/officeDocument/2006/customXml" ds:itemID="{B59F368E-24B9-4F72-8419-264E583E53AD}">
  <ds:schemaRefs>
    <ds:schemaRef ds:uri="http://schemas.microsoft.com/office/2006/metadata/properties"/>
    <ds:schemaRef ds:uri="http://schemas.microsoft.com/office/infopath/2007/PartnerControls"/>
    <ds:schemaRef ds:uri="49d24f8a-95b5-45c1-b8de-015b1e694eb2"/>
  </ds:schemaRefs>
</ds:datastoreItem>
</file>

<file path=customXml/itemProps3.xml><?xml version="1.0" encoding="utf-8"?>
<ds:datastoreItem xmlns:ds="http://schemas.openxmlformats.org/officeDocument/2006/customXml" ds:itemID="{D2F1F910-DE87-4C62-9744-63E00C5839C9}">
  <ds:schemaRefs>
    <ds:schemaRef ds:uri="http://schemas.microsoft.com/sharepoint/v3/contenttype/forms"/>
  </ds:schemaRefs>
</ds:datastoreItem>
</file>

<file path=customXml/itemProps4.xml><?xml version="1.0" encoding="utf-8"?>
<ds:datastoreItem xmlns:ds="http://schemas.openxmlformats.org/officeDocument/2006/customXml" ds:itemID="{8EF1D1F0-3C05-4C4A-96F2-B3E1FB0C3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24f8a-95b5-45c1-b8de-015b1e694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Imaging Physics Eligibility, Recruitment, and Selection Policy </Template>
  <TotalTime>135</TotalTime>
  <Pages>3</Pages>
  <Words>1009</Words>
  <Characters>6106</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yherna</dc:creator>
  <cp:keywords/>
  <dc:description/>
  <cp:lastModifiedBy>Sam Rogers</cp:lastModifiedBy>
  <cp:revision>105</cp:revision>
  <dcterms:created xsi:type="dcterms:W3CDTF">2026-05-28T18:39:00Z</dcterms:created>
  <dcterms:modified xsi:type="dcterms:W3CDTF">2026-05-28T20:59:00Z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0x010100593A195B5A8E0D4784968DC290AC2703</vt:lpwstr>
  </property>
</Properties>
</file>